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AF6FFC">
            <w:pPr>
              <w:spacing w:line="360" w:lineRule="auto"/>
              <w:rPr>
                <w:rFonts w:ascii="Arial" w:hAnsi="Arial" w:cs="Arial"/>
                <w:b/>
                <w:sz w:val="24"/>
              </w:rPr>
            </w:pPr>
            <w:bookmarkStart w:id="0" w:name="_GoBack"/>
            <w:bookmarkEnd w:id="0"/>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r w:rsidR="007E5904">
              <w:rPr>
                <w:rFonts w:ascii="Arial" w:hAnsi="Arial" w:cs="Arial"/>
                <w:b/>
                <w:sz w:val="28"/>
              </w:rPr>
              <w:t xml:space="preserve">  </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06402F" w:rsidRPr="00496F58" w:rsidTr="008378E3">
        <w:trPr>
          <w:trHeight w:val="265"/>
        </w:trPr>
        <w:tc>
          <w:tcPr>
            <w:tcW w:w="8647" w:type="dxa"/>
            <w:shd w:val="clear" w:color="auto" w:fill="auto"/>
          </w:tcPr>
          <w:p w:rsidR="0006402F" w:rsidRPr="0071129C" w:rsidRDefault="0006402F" w:rsidP="00CE3B77">
            <w:pPr>
              <w:tabs>
                <w:tab w:val="left" w:pos="8351"/>
              </w:tabs>
              <w:spacing w:line="360" w:lineRule="auto"/>
              <w:rPr>
                <w:rFonts w:ascii="Arial" w:hAnsi="Arial" w:cs="Arial"/>
                <w:b/>
                <w:sz w:val="24"/>
              </w:rPr>
            </w:pPr>
            <w:bookmarkStart w:id="1" w:name="_Toc522715964"/>
            <w:bookmarkStart w:id="2" w:name="_Toc519096397"/>
            <w:bookmarkStart w:id="3" w:name="_Toc520277594"/>
            <w:r w:rsidRPr="0071129C">
              <w:rPr>
                <w:rFonts w:ascii="Arial" w:hAnsi="Arial" w:cs="Arial"/>
                <w:b/>
                <w:sz w:val="24"/>
              </w:rPr>
              <w:t xml:space="preserve">INTRODUCCIÓN </w:t>
            </w:r>
            <w:r w:rsidRPr="0071129C">
              <w:rPr>
                <w:rFonts w:ascii="Arial" w:hAnsi="Arial" w:cs="Arial"/>
                <w:sz w:val="24"/>
              </w:rPr>
              <w:t>……………………………………………………………………</w:t>
            </w:r>
            <w:r w:rsidR="00F8107D" w:rsidRPr="0071129C">
              <w:rPr>
                <w:rFonts w:ascii="Arial" w:hAnsi="Arial" w:cs="Arial"/>
                <w:sz w:val="24"/>
              </w:rPr>
              <w:t>…</w:t>
            </w:r>
          </w:p>
        </w:tc>
        <w:tc>
          <w:tcPr>
            <w:tcW w:w="997" w:type="dxa"/>
            <w:shd w:val="clear" w:color="auto" w:fill="auto"/>
          </w:tcPr>
          <w:p w:rsidR="0006402F" w:rsidRPr="0071129C" w:rsidRDefault="002337CD" w:rsidP="00AF6FFC">
            <w:pPr>
              <w:jc w:val="center"/>
              <w:rPr>
                <w:rFonts w:ascii="Arial" w:hAnsi="Arial" w:cs="Arial"/>
                <w:b/>
                <w:sz w:val="24"/>
              </w:rPr>
            </w:pPr>
            <w:r w:rsidRPr="0071129C">
              <w:rPr>
                <w:rFonts w:ascii="Arial" w:hAnsi="Arial" w:cs="Arial"/>
                <w:b/>
                <w:sz w:val="24"/>
              </w:rPr>
              <w:t>3</w:t>
            </w:r>
          </w:p>
        </w:tc>
      </w:tr>
      <w:tr w:rsidR="002337CD" w:rsidRPr="00496F58" w:rsidTr="008378E3">
        <w:trPr>
          <w:trHeight w:val="265"/>
        </w:trPr>
        <w:tc>
          <w:tcPr>
            <w:tcW w:w="8647" w:type="dxa"/>
            <w:shd w:val="clear" w:color="auto" w:fill="auto"/>
          </w:tcPr>
          <w:p w:rsidR="002337CD" w:rsidRPr="0071129C" w:rsidRDefault="002337CD" w:rsidP="00AF6FFC">
            <w:pPr>
              <w:spacing w:line="360" w:lineRule="auto"/>
              <w:rPr>
                <w:rFonts w:ascii="Arial" w:hAnsi="Arial" w:cs="Arial"/>
                <w:sz w:val="24"/>
              </w:rPr>
            </w:pPr>
            <w:r w:rsidRPr="0071129C">
              <w:rPr>
                <w:rFonts w:ascii="Arial" w:hAnsi="Arial" w:cs="Arial"/>
                <w:b/>
                <w:sz w:val="24"/>
              </w:rPr>
              <w:t>ANTECEDENTES DE LA ENTIDAD FISCALIZADA</w:t>
            </w:r>
            <w:r w:rsidRPr="0071129C">
              <w:rPr>
                <w:rFonts w:ascii="Arial" w:hAnsi="Arial" w:cs="Arial"/>
                <w:sz w:val="24"/>
              </w:rPr>
              <w:t xml:space="preserve"> …………………………….</w:t>
            </w:r>
            <w:r w:rsidR="00F8107D" w:rsidRPr="0071129C">
              <w:rPr>
                <w:rFonts w:ascii="Arial" w:hAnsi="Arial" w:cs="Arial"/>
                <w:sz w:val="24"/>
              </w:rPr>
              <w:t>.</w:t>
            </w:r>
          </w:p>
        </w:tc>
        <w:tc>
          <w:tcPr>
            <w:tcW w:w="997" w:type="dxa"/>
            <w:shd w:val="clear" w:color="auto" w:fill="auto"/>
          </w:tcPr>
          <w:p w:rsidR="002337CD" w:rsidRPr="0071129C" w:rsidRDefault="002337CD" w:rsidP="00AF6FFC">
            <w:pPr>
              <w:jc w:val="center"/>
              <w:rPr>
                <w:rFonts w:ascii="Arial" w:hAnsi="Arial" w:cs="Arial"/>
                <w:b/>
                <w:sz w:val="24"/>
              </w:rPr>
            </w:pPr>
            <w:r w:rsidRPr="0071129C">
              <w:rPr>
                <w:rFonts w:ascii="Arial" w:hAnsi="Arial" w:cs="Arial"/>
                <w:b/>
                <w:sz w:val="24"/>
              </w:rPr>
              <w:t>5</w:t>
            </w:r>
          </w:p>
        </w:tc>
      </w:tr>
      <w:tr w:rsidR="0006402F" w:rsidRPr="00496F58" w:rsidTr="006B1D54">
        <w:trPr>
          <w:trHeight w:val="265"/>
        </w:trPr>
        <w:tc>
          <w:tcPr>
            <w:tcW w:w="8647" w:type="dxa"/>
            <w:shd w:val="clear" w:color="auto" w:fill="auto"/>
          </w:tcPr>
          <w:p w:rsidR="0006402F" w:rsidRPr="0071129C" w:rsidRDefault="008A7A9C" w:rsidP="00A823EB">
            <w:pPr>
              <w:pStyle w:val="Prrafodelista"/>
              <w:numPr>
                <w:ilvl w:val="0"/>
                <w:numId w:val="12"/>
              </w:numPr>
              <w:spacing w:line="360" w:lineRule="auto"/>
              <w:ind w:left="321" w:hanging="321"/>
              <w:jc w:val="both"/>
              <w:rPr>
                <w:rFonts w:ascii="Arial" w:hAnsi="Arial" w:cs="Arial"/>
                <w:b/>
                <w:sz w:val="24"/>
              </w:rPr>
            </w:pPr>
            <w:r w:rsidRPr="0071129C">
              <w:rPr>
                <w:rFonts w:ascii="Arial" w:hAnsi="Arial" w:cs="Arial"/>
                <w:b/>
                <w:sz w:val="24"/>
                <w:szCs w:val="24"/>
              </w:rPr>
              <w:t xml:space="preserve">INFORME INDIVIDUAL </w:t>
            </w:r>
            <w:r w:rsidR="00CF7260" w:rsidRPr="0071129C">
              <w:rPr>
                <w:rFonts w:ascii="Arial" w:hAnsi="Arial" w:cs="Arial"/>
                <w:b/>
                <w:sz w:val="24"/>
                <w:szCs w:val="24"/>
              </w:rPr>
              <w:t>DE AUDITORÍA DE DESEMPEÑO A LAS ACCIONES, PROGRAMAS Y PROCESOS EN MATERIA DE CATASTRO MUNICIPAL</w:t>
            </w:r>
            <w:r w:rsidR="00A823EB">
              <w:rPr>
                <w:rFonts w:ascii="Arial" w:hAnsi="Arial" w:cs="Arial"/>
                <w:b/>
                <w:sz w:val="24"/>
                <w:szCs w:val="24"/>
              </w:rPr>
              <w:t>, DEL EJERCICIO FISCAL 2019</w:t>
            </w:r>
            <w:r w:rsidR="00CF7260" w:rsidRPr="0071129C">
              <w:rPr>
                <w:rFonts w:ascii="Arial" w:hAnsi="Arial" w:cs="Arial"/>
                <w:b/>
                <w:sz w:val="24"/>
              </w:rPr>
              <w:t xml:space="preserve"> </w:t>
            </w:r>
            <w:r w:rsidR="008378E3" w:rsidRPr="0071129C">
              <w:rPr>
                <w:rFonts w:ascii="Arial" w:hAnsi="Arial" w:cs="Arial"/>
                <w:sz w:val="24"/>
              </w:rPr>
              <w:t>…</w:t>
            </w:r>
            <w:r w:rsidR="00CF7260" w:rsidRPr="0071129C">
              <w:rPr>
                <w:rFonts w:ascii="Arial" w:hAnsi="Arial" w:cs="Arial"/>
                <w:sz w:val="24"/>
              </w:rPr>
              <w:t>….</w:t>
            </w:r>
            <w:r w:rsidR="00A823EB">
              <w:rPr>
                <w:rFonts w:ascii="Arial" w:hAnsi="Arial" w:cs="Arial"/>
                <w:sz w:val="24"/>
              </w:rPr>
              <w:t>……………….</w:t>
            </w:r>
            <w:r w:rsidR="00CE3B77">
              <w:rPr>
                <w:rFonts w:ascii="Arial" w:hAnsi="Arial" w:cs="Arial"/>
                <w:sz w:val="24"/>
              </w:rPr>
              <w:t>…………</w:t>
            </w:r>
            <w:r w:rsidR="00A823EB">
              <w:rPr>
                <w:rFonts w:ascii="Arial" w:hAnsi="Arial" w:cs="Arial"/>
                <w:sz w:val="24"/>
              </w:rPr>
              <w:t>…</w:t>
            </w:r>
          </w:p>
        </w:tc>
        <w:tc>
          <w:tcPr>
            <w:tcW w:w="997" w:type="dxa"/>
            <w:shd w:val="clear" w:color="auto" w:fill="auto"/>
            <w:vAlign w:val="center"/>
          </w:tcPr>
          <w:p w:rsidR="002337CD" w:rsidRPr="0071129C" w:rsidRDefault="002337CD" w:rsidP="00941D67">
            <w:pPr>
              <w:spacing w:after="0"/>
              <w:jc w:val="center"/>
              <w:rPr>
                <w:rFonts w:ascii="Arial" w:hAnsi="Arial" w:cs="Arial"/>
                <w:b/>
                <w:sz w:val="24"/>
              </w:rPr>
            </w:pPr>
          </w:p>
          <w:p w:rsidR="00941D67" w:rsidRPr="0071129C" w:rsidRDefault="00941D67" w:rsidP="00941D67">
            <w:pPr>
              <w:spacing w:after="0"/>
              <w:jc w:val="center"/>
              <w:rPr>
                <w:rFonts w:ascii="Arial" w:hAnsi="Arial" w:cs="Arial"/>
                <w:b/>
                <w:sz w:val="24"/>
              </w:rPr>
            </w:pPr>
          </w:p>
          <w:p w:rsidR="0006402F" w:rsidRPr="0071129C" w:rsidRDefault="002337CD" w:rsidP="00941D67">
            <w:pPr>
              <w:spacing w:after="0"/>
              <w:jc w:val="center"/>
              <w:rPr>
                <w:rFonts w:ascii="Arial" w:hAnsi="Arial" w:cs="Arial"/>
                <w:b/>
                <w:sz w:val="24"/>
              </w:rPr>
            </w:pPr>
            <w:r w:rsidRPr="0071129C">
              <w:rPr>
                <w:rFonts w:ascii="Arial" w:hAnsi="Arial" w:cs="Arial"/>
                <w:b/>
                <w:sz w:val="24"/>
              </w:rPr>
              <w:t>8</w:t>
            </w:r>
          </w:p>
        </w:tc>
      </w:tr>
      <w:tr w:rsidR="00BA3051" w:rsidRPr="00496F58" w:rsidTr="008378E3">
        <w:trPr>
          <w:trHeight w:val="265"/>
        </w:trPr>
        <w:tc>
          <w:tcPr>
            <w:tcW w:w="8647" w:type="dxa"/>
            <w:shd w:val="clear" w:color="auto" w:fill="auto"/>
          </w:tcPr>
          <w:p w:rsidR="00BA3051" w:rsidRPr="0071129C" w:rsidRDefault="00BA3051" w:rsidP="00685F6E">
            <w:pPr>
              <w:pStyle w:val="Prrafodelista"/>
              <w:tabs>
                <w:tab w:val="left" w:pos="8259"/>
              </w:tabs>
              <w:spacing w:line="360" w:lineRule="auto"/>
              <w:ind w:left="0"/>
              <w:jc w:val="both"/>
              <w:rPr>
                <w:rFonts w:ascii="Arial" w:hAnsi="Arial" w:cs="Arial"/>
                <w:b/>
                <w:sz w:val="24"/>
              </w:rPr>
            </w:pPr>
            <w:r w:rsidRPr="0071129C">
              <w:rPr>
                <w:rFonts w:ascii="Arial" w:hAnsi="Arial" w:cs="Arial"/>
                <w:b/>
                <w:sz w:val="24"/>
              </w:rPr>
              <w:t xml:space="preserve">I.1. ASPECTOS GENERALES DE AUDITORÍA </w:t>
            </w:r>
            <w:r w:rsidRPr="0071129C">
              <w:rPr>
                <w:rFonts w:ascii="Arial" w:hAnsi="Arial" w:cs="Arial"/>
                <w:sz w:val="24"/>
              </w:rPr>
              <w:t>………………………</w:t>
            </w:r>
            <w:r w:rsidR="001F4305" w:rsidRPr="0071129C">
              <w:rPr>
                <w:rFonts w:ascii="Arial" w:hAnsi="Arial" w:cs="Arial"/>
                <w:sz w:val="24"/>
              </w:rPr>
              <w:t>.</w:t>
            </w:r>
            <w:r w:rsidRPr="0071129C">
              <w:rPr>
                <w:rFonts w:ascii="Arial" w:hAnsi="Arial" w:cs="Arial"/>
                <w:sz w:val="24"/>
              </w:rPr>
              <w:t>…</w:t>
            </w:r>
            <w:r w:rsidR="00941D67" w:rsidRPr="0071129C">
              <w:rPr>
                <w:rFonts w:ascii="Arial" w:hAnsi="Arial" w:cs="Arial"/>
                <w:sz w:val="24"/>
              </w:rPr>
              <w:t>…</w:t>
            </w:r>
            <w:r w:rsidR="00F8107D"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BA3051" w:rsidP="00AF6FFC">
            <w:pPr>
              <w:jc w:val="center"/>
              <w:rPr>
                <w:rFonts w:ascii="Arial" w:hAnsi="Arial" w:cs="Arial"/>
                <w:b/>
                <w:sz w:val="24"/>
              </w:rPr>
            </w:pPr>
            <w:r w:rsidRPr="0071129C">
              <w:rPr>
                <w:rFonts w:ascii="Arial" w:hAnsi="Arial" w:cs="Arial"/>
                <w:b/>
                <w:sz w:val="24"/>
              </w:rPr>
              <w:t>8</w:t>
            </w:r>
          </w:p>
        </w:tc>
      </w:tr>
      <w:tr w:rsidR="00BA3051" w:rsidRPr="00496F58" w:rsidTr="008378E3">
        <w:trPr>
          <w:trHeight w:val="265"/>
        </w:trPr>
        <w:tc>
          <w:tcPr>
            <w:tcW w:w="8647" w:type="dxa"/>
            <w:shd w:val="clear" w:color="auto" w:fill="auto"/>
          </w:tcPr>
          <w:p w:rsidR="00BA3051" w:rsidRPr="0071129C" w:rsidRDefault="004E3E00" w:rsidP="008A7A9C">
            <w:pPr>
              <w:pStyle w:val="Prrafodelista"/>
              <w:numPr>
                <w:ilvl w:val="0"/>
                <w:numId w:val="13"/>
              </w:numPr>
              <w:spacing w:after="0" w:line="360" w:lineRule="auto"/>
              <w:rPr>
                <w:rFonts w:ascii="Arial" w:hAnsi="Arial" w:cs="Arial"/>
                <w:b/>
                <w:sz w:val="24"/>
              </w:rPr>
            </w:pPr>
            <w:r>
              <w:rPr>
                <w:rFonts w:ascii="Arial" w:hAnsi="Arial" w:cs="Arial"/>
                <w:b/>
                <w:sz w:val="24"/>
              </w:rPr>
              <w:t>Tí</w:t>
            </w:r>
            <w:r w:rsidR="00BA3051" w:rsidRPr="0071129C">
              <w:rPr>
                <w:rFonts w:ascii="Arial" w:hAnsi="Arial" w:cs="Arial"/>
                <w:b/>
                <w:sz w:val="24"/>
              </w:rPr>
              <w:t xml:space="preserve">tulo de la auditoría </w:t>
            </w:r>
            <w:r w:rsidR="00BA3051" w:rsidRPr="0071129C">
              <w:rPr>
                <w:rFonts w:ascii="Arial" w:hAnsi="Arial" w:cs="Arial"/>
                <w:sz w:val="24"/>
              </w:rPr>
              <w:t>………………………………………………</w:t>
            </w:r>
            <w:r w:rsidR="001F4305"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8378E3" w:rsidP="008378E3">
            <w:pPr>
              <w:spacing w:after="0"/>
              <w:jc w:val="center"/>
              <w:rPr>
                <w:rFonts w:ascii="Arial" w:hAnsi="Arial" w:cs="Arial"/>
                <w:b/>
                <w:sz w:val="24"/>
              </w:rPr>
            </w:pPr>
            <w:r w:rsidRPr="0071129C">
              <w:rPr>
                <w:rFonts w:ascii="Arial" w:hAnsi="Arial" w:cs="Arial"/>
                <w:b/>
                <w:sz w:val="24"/>
              </w:rPr>
              <w:t>8</w:t>
            </w:r>
          </w:p>
        </w:tc>
      </w:tr>
      <w:tr w:rsidR="00BA3051" w:rsidRPr="00496F58" w:rsidTr="008378E3">
        <w:trPr>
          <w:trHeight w:val="265"/>
        </w:trPr>
        <w:tc>
          <w:tcPr>
            <w:tcW w:w="8647" w:type="dxa"/>
            <w:shd w:val="clear" w:color="auto" w:fill="auto"/>
          </w:tcPr>
          <w:p w:rsidR="00BA3051" w:rsidRPr="0071129C" w:rsidRDefault="00BA3051" w:rsidP="008A7A9C">
            <w:pPr>
              <w:pStyle w:val="Prrafodelista"/>
              <w:numPr>
                <w:ilvl w:val="0"/>
                <w:numId w:val="13"/>
              </w:numPr>
              <w:tabs>
                <w:tab w:val="left" w:pos="8378"/>
              </w:tabs>
              <w:spacing w:after="0" w:line="360" w:lineRule="auto"/>
              <w:rPr>
                <w:rFonts w:ascii="Arial" w:hAnsi="Arial" w:cs="Arial"/>
                <w:b/>
                <w:sz w:val="24"/>
              </w:rPr>
            </w:pPr>
            <w:r w:rsidRPr="0071129C">
              <w:rPr>
                <w:rFonts w:ascii="Arial" w:hAnsi="Arial" w:cs="Arial"/>
                <w:b/>
                <w:sz w:val="24"/>
              </w:rPr>
              <w:t xml:space="preserve">Objetivo </w:t>
            </w:r>
            <w:r w:rsidRPr="0071129C">
              <w:rPr>
                <w:rFonts w:ascii="Arial" w:hAnsi="Arial" w:cs="Arial"/>
                <w:sz w:val="24"/>
              </w:rPr>
              <w:t>…………………………………………………………….…</w:t>
            </w:r>
            <w:r w:rsidR="00F8107D"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8378E3" w:rsidP="008378E3">
            <w:pPr>
              <w:spacing w:after="0"/>
              <w:jc w:val="center"/>
              <w:rPr>
                <w:rFonts w:ascii="Arial" w:hAnsi="Arial" w:cs="Arial"/>
                <w:b/>
                <w:sz w:val="24"/>
              </w:rPr>
            </w:pPr>
            <w:r w:rsidRPr="0071129C">
              <w:rPr>
                <w:rFonts w:ascii="Arial" w:hAnsi="Arial" w:cs="Arial"/>
                <w:b/>
                <w:sz w:val="24"/>
              </w:rPr>
              <w:t>8</w:t>
            </w:r>
          </w:p>
        </w:tc>
      </w:tr>
      <w:tr w:rsidR="00BA3051" w:rsidRPr="00496F58" w:rsidTr="008378E3">
        <w:trPr>
          <w:trHeight w:val="265"/>
        </w:trPr>
        <w:tc>
          <w:tcPr>
            <w:tcW w:w="8647" w:type="dxa"/>
            <w:shd w:val="clear" w:color="auto" w:fill="auto"/>
          </w:tcPr>
          <w:p w:rsidR="00BA3051" w:rsidRPr="0071129C" w:rsidRDefault="00BA3051" w:rsidP="008A7A9C">
            <w:pPr>
              <w:pStyle w:val="Prrafodelista"/>
              <w:numPr>
                <w:ilvl w:val="0"/>
                <w:numId w:val="13"/>
              </w:numPr>
              <w:spacing w:after="0" w:line="360" w:lineRule="auto"/>
              <w:rPr>
                <w:rFonts w:ascii="Arial" w:hAnsi="Arial" w:cs="Arial"/>
                <w:b/>
                <w:sz w:val="24"/>
              </w:rPr>
            </w:pPr>
            <w:r w:rsidRPr="0071129C">
              <w:rPr>
                <w:rFonts w:ascii="Arial" w:hAnsi="Arial" w:cs="Arial"/>
                <w:b/>
                <w:sz w:val="24"/>
              </w:rPr>
              <w:t xml:space="preserve">Alcance </w:t>
            </w:r>
            <w:r w:rsidRPr="0071129C">
              <w:rPr>
                <w:rFonts w:ascii="Arial" w:hAnsi="Arial" w:cs="Arial"/>
                <w:sz w:val="24"/>
              </w:rPr>
              <w:t>………………………………………………………………</w:t>
            </w:r>
            <w:r w:rsidR="001F4305"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010856" w:rsidP="008378E3">
            <w:pPr>
              <w:spacing w:after="0"/>
              <w:jc w:val="center"/>
              <w:rPr>
                <w:rFonts w:ascii="Arial" w:hAnsi="Arial" w:cs="Arial"/>
                <w:b/>
                <w:sz w:val="24"/>
              </w:rPr>
            </w:pPr>
            <w:r w:rsidRPr="0071129C">
              <w:rPr>
                <w:rFonts w:ascii="Arial" w:hAnsi="Arial" w:cs="Arial"/>
                <w:b/>
                <w:sz w:val="24"/>
              </w:rPr>
              <w:t>8</w:t>
            </w:r>
          </w:p>
        </w:tc>
      </w:tr>
      <w:tr w:rsidR="00BA3051" w:rsidRPr="00496F58" w:rsidTr="008378E3">
        <w:trPr>
          <w:trHeight w:val="265"/>
        </w:trPr>
        <w:tc>
          <w:tcPr>
            <w:tcW w:w="8647" w:type="dxa"/>
            <w:shd w:val="clear" w:color="auto" w:fill="auto"/>
          </w:tcPr>
          <w:p w:rsidR="00BA3051" w:rsidRPr="0071129C" w:rsidRDefault="00BA3051" w:rsidP="008A7A9C">
            <w:pPr>
              <w:pStyle w:val="Prrafodelista"/>
              <w:numPr>
                <w:ilvl w:val="0"/>
                <w:numId w:val="13"/>
              </w:numPr>
              <w:spacing w:after="0" w:line="360" w:lineRule="auto"/>
              <w:rPr>
                <w:rFonts w:ascii="Arial" w:hAnsi="Arial" w:cs="Arial"/>
                <w:b/>
                <w:sz w:val="24"/>
              </w:rPr>
            </w:pPr>
            <w:r w:rsidRPr="0071129C">
              <w:rPr>
                <w:rFonts w:ascii="Arial" w:hAnsi="Arial" w:cs="Arial"/>
                <w:b/>
                <w:sz w:val="24"/>
              </w:rPr>
              <w:t xml:space="preserve">Criterios de selección </w:t>
            </w:r>
            <w:r w:rsidRPr="0071129C">
              <w:rPr>
                <w:rFonts w:ascii="Arial" w:hAnsi="Arial" w:cs="Arial"/>
                <w:sz w:val="24"/>
              </w:rPr>
              <w:t>………………………………………………</w:t>
            </w:r>
            <w:r w:rsidR="001F4305" w:rsidRPr="0071129C">
              <w:rPr>
                <w:rFonts w:ascii="Arial" w:hAnsi="Arial" w:cs="Arial"/>
                <w:sz w:val="24"/>
              </w:rPr>
              <w:t>.</w:t>
            </w:r>
            <w:r w:rsidR="006B1D54"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8378E3" w:rsidP="008378E3">
            <w:pPr>
              <w:spacing w:after="0"/>
              <w:jc w:val="center"/>
              <w:rPr>
                <w:rFonts w:ascii="Arial" w:hAnsi="Arial" w:cs="Arial"/>
                <w:b/>
                <w:sz w:val="24"/>
              </w:rPr>
            </w:pPr>
            <w:r w:rsidRPr="0071129C">
              <w:rPr>
                <w:rFonts w:ascii="Arial" w:hAnsi="Arial" w:cs="Arial"/>
                <w:b/>
                <w:sz w:val="24"/>
              </w:rPr>
              <w:t>9</w:t>
            </w:r>
          </w:p>
        </w:tc>
      </w:tr>
      <w:tr w:rsidR="00BA3051" w:rsidRPr="00496F58" w:rsidTr="008378E3">
        <w:trPr>
          <w:trHeight w:val="265"/>
        </w:trPr>
        <w:tc>
          <w:tcPr>
            <w:tcW w:w="8647" w:type="dxa"/>
            <w:shd w:val="clear" w:color="auto" w:fill="auto"/>
          </w:tcPr>
          <w:p w:rsidR="00BA3051" w:rsidRPr="0071129C" w:rsidRDefault="00BA3051" w:rsidP="008A7A9C">
            <w:pPr>
              <w:pStyle w:val="Prrafodelista"/>
              <w:numPr>
                <w:ilvl w:val="0"/>
                <w:numId w:val="13"/>
              </w:numPr>
              <w:spacing w:after="0" w:line="360" w:lineRule="auto"/>
              <w:rPr>
                <w:rFonts w:ascii="Arial" w:hAnsi="Arial" w:cs="Arial"/>
                <w:b/>
                <w:sz w:val="24"/>
              </w:rPr>
            </w:pPr>
            <w:r w:rsidRPr="0071129C">
              <w:rPr>
                <w:rFonts w:ascii="Arial" w:hAnsi="Arial" w:cs="Arial"/>
                <w:b/>
                <w:sz w:val="24"/>
              </w:rPr>
              <w:t xml:space="preserve">Áreas revisadas </w:t>
            </w:r>
            <w:r w:rsidRPr="0071129C">
              <w:rPr>
                <w:rFonts w:ascii="Arial" w:hAnsi="Arial" w:cs="Arial"/>
                <w:sz w:val="24"/>
              </w:rPr>
              <w:t>………………………………………………</w:t>
            </w:r>
            <w:r w:rsidR="001F4305" w:rsidRPr="0071129C">
              <w:rPr>
                <w:rFonts w:ascii="Arial" w:hAnsi="Arial" w:cs="Arial"/>
                <w:sz w:val="24"/>
              </w:rPr>
              <w:t>…</w:t>
            </w:r>
            <w:r w:rsidR="00941D67" w:rsidRPr="0071129C">
              <w:rPr>
                <w:rFonts w:ascii="Arial" w:hAnsi="Arial" w:cs="Arial"/>
                <w:sz w:val="24"/>
              </w:rPr>
              <w:t>…..</w:t>
            </w:r>
            <w:r w:rsidR="001F4305" w:rsidRPr="0071129C">
              <w:rPr>
                <w:rFonts w:ascii="Arial" w:hAnsi="Arial" w:cs="Arial"/>
                <w:sz w:val="24"/>
              </w:rPr>
              <w:t>.</w:t>
            </w:r>
            <w:r w:rsidR="006B1D54"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010856" w:rsidP="008378E3">
            <w:pPr>
              <w:spacing w:after="0"/>
              <w:jc w:val="center"/>
              <w:rPr>
                <w:rFonts w:ascii="Arial" w:hAnsi="Arial" w:cs="Arial"/>
                <w:b/>
                <w:sz w:val="24"/>
              </w:rPr>
            </w:pPr>
            <w:r w:rsidRPr="0071129C">
              <w:rPr>
                <w:rFonts w:ascii="Arial" w:hAnsi="Arial" w:cs="Arial"/>
                <w:b/>
                <w:sz w:val="24"/>
              </w:rPr>
              <w:t>9</w:t>
            </w:r>
          </w:p>
        </w:tc>
      </w:tr>
      <w:tr w:rsidR="00BA3051" w:rsidRPr="00496F58" w:rsidTr="008378E3">
        <w:trPr>
          <w:trHeight w:val="265"/>
        </w:trPr>
        <w:tc>
          <w:tcPr>
            <w:tcW w:w="8647" w:type="dxa"/>
            <w:shd w:val="clear" w:color="auto" w:fill="auto"/>
          </w:tcPr>
          <w:p w:rsidR="00BA3051" w:rsidRPr="0071129C" w:rsidRDefault="00BA3051" w:rsidP="008A7A9C">
            <w:pPr>
              <w:pStyle w:val="Prrafodelista"/>
              <w:numPr>
                <w:ilvl w:val="0"/>
                <w:numId w:val="13"/>
              </w:numPr>
              <w:spacing w:after="0" w:line="360" w:lineRule="auto"/>
              <w:rPr>
                <w:rFonts w:ascii="Arial" w:hAnsi="Arial" w:cs="Arial"/>
                <w:b/>
                <w:sz w:val="24"/>
              </w:rPr>
            </w:pPr>
            <w:r w:rsidRPr="0071129C">
              <w:rPr>
                <w:rFonts w:ascii="Arial" w:hAnsi="Arial" w:cs="Arial"/>
                <w:b/>
                <w:sz w:val="24"/>
              </w:rPr>
              <w:t xml:space="preserve">Procedimientos de auditoría aplicados </w:t>
            </w:r>
            <w:r w:rsidRPr="0071129C">
              <w:rPr>
                <w:rFonts w:ascii="Arial" w:hAnsi="Arial" w:cs="Arial"/>
                <w:sz w:val="24"/>
              </w:rPr>
              <w:t>…………………</w:t>
            </w:r>
            <w:r w:rsidR="001F4305" w:rsidRPr="0071129C">
              <w:rPr>
                <w:rFonts w:ascii="Arial" w:hAnsi="Arial" w:cs="Arial"/>
                <w:sz w:val="24"/>
              </w:rPr>
              <w:t>.</w:t>
            </w:r>
            <w:r w:rsidRPr="0071129C">
              <w:rPr>
                <w:rFonts w:ascii="Arial" w:hAnsi="Arial" w:cs="Arial"/>
                <w:sz w:val="24"/>
              </w:rPr>
              <w:t>…</w:t>
            </w:r>
            <w:r w:rsidR="001F4305" w:rsidRPr="0071129C">
              <w:rPr>
                <w:rFonts w:ascii="Arial" w:hAnsi="Arial" w:cs="Arial"/>
                <w:sz w:val="24"/>
              </w:rPr>
              <w:t>.</w:t>
            </w:r>
            <w:r w:rsidRPr="0071129C">
              <w:rPr>
                <w:rFonts w:ascii="Arial" w:hAnsi="Arial" w:cs="Arial"/>
                <w:sz w:val="24"/>
              </w:rPr>
              <w:t>…</w:t>
            </w:r>
            <w:r w:rsidR="006B1D54" w:rsidRPr="0071129C">
              <w:rPr>
                <w:rFonts w:ascii="Arial" w:hAnsi="Arial" w:cs="Arial"/>
                <w:sz w:val="24"/>
              </w:rPr>
              <w:t>…</w:t>
            </w:r>
            <w:r w:rsidR="00CE3B77">
              <w:rPr>
                <w:rFonts w:ascii="Arial" w:hAnsi="Arial" w:cs="Arial"/>
                <w:sz w:val="24"/>
              </w:rPr>
              <w:t>….</w:t>
            </w:r>
          </w:p>
        </w:tc>
        <w:tc>
          <w:tcPr>
            <w:tcW w:w="997" w:type="dxa"/>
            <w:shd w:val="clear" w:color="auto" w:fill="auto"/>
          </w:tcPr>
          <w:p w:rsidR="00BA3051" w:rsidRPr="0071129C" w:rsidRDefault="0071129C" w:rsidP="008378E3">
            <w:pPr>
              <w:spacing w:after="0"/>
              <w:jc w:val="center"/>
              <w:rPr>
                <w:rFonts w:ascii="Arial" w:hAnsi="Arial" w:cs="Arial"/>
                <w:b/>
                <w:sz w:val="24"/>
              </w:rPr>
            </w:pPr>
            <w:r w:rsidRPr="0071129C">
              <w:rPr>
                <w:rFonts w:ascii="Arial" w:hAnsi="Arial" w:cs="Arial"/>
                <w:b/>
                <w:sz w:val="24"/>
              </w:rPr>
              <w:t>9</w:t>
            </w:r>
          </w:p>
        </w:tc>
      </w:tr>
      <w:tr w:rsidR="0006402F" w:rsidRPr="00496F58" w:rsidTr="008378E3">
        <w:trPr>
          <w:trHeight w:val="265"/>
        </w:trPr>
        <w:tc>
          <w:tcPr>
            <w:tcW w:w="8647" w:type="dxa"/>
            <w:shd w:val="clear" w:color="auto" w:fill="auto"/>
          </w:tcPr>
          <w:p w:rsidR="0006402F" w:rsidRPr="0071129C" w:rsidRDefault="0006402F" w:rsidP="008A7A9C">
            <w:pPr>
              <w:pStyle w:val="Prrafodelista"/>
              <w:numPr>
                <w:ilvl w:val="0"/>
                <w:numId w:val="13"/>
              </w:numPr>
              <w:spacing w:line="360" w:lineRule="auto"/>
              <w:rPr>
                <w:rFonts w:ascii="Arial" w:hAnsi="Arial" w:cs="Arial"/>
                <w:b/>
                <w:sz w:val="24"/>
              </w:rPr>
            </w:pPr>
            <w:r w:rsidRPr="0071129C">
              <w:rPr>
                <w:rFonts w:ascii="Arial" w:hAnsi="Arial" w:cs="Arial"/>
                <w:b/>
                <w:sz w:val="24"/>
              </w:rPr>
              <w:t xml:space="preserve">Servidores Públicos </w:t>
            </w:r>
            <w:r w:rsidR="00B2616B" w:rsidRPr="0071129C">
              <w:rPr>
                <w:rFonts w:ascii="Arial" w:hAnsi="Arial" w:cs="Arial"/>
                <w:b/>
                <w:sz w:val="24"/>
              </w:rPr>
              <w:t>que intervinieron en</w:t>
            </w:r>
            <w:r w:rsidRPr="0071129C">
              <w:rPr>
                <w:rFonts w:ascii="Arial" w:hAnsi="Arial" w:cs="Arial"/>
                <w:b/>
                <w:sz w:val="24"/>
              </w:rPr>
              <w:t xml:space="preserve"> la auditoría</w:t>
            </w:r>
            <w:r w:rsidR="00BA3051" w:rsidRPr="0071129C">
              <w:rPr>
                <w:rFonts w:ascii="Arial" w:hAnsi="Arial" w:cs="Arial"/>
                <w:b/>
                <w:sz w:val="24"/>
              </w:rPr>
              <w:t xml:space="preserve"> </w:t>
            </w:r>
            <w:r w:rsidR="001F4305" w:rsidRPr="0071129C">
              <w:rPr>
                <w:rFonts w:ascii="Arial" w:hAnsi="Arial" w:cs="Arial"/>
                <w:sz w:val="24"/>
              </w:rPr>
              <w:t>......</w:t>
            </w:r>
            <w:r w:rsidR="00941D67" w:rsidRPr="0071129C">
              <w:rPr>
                <w:rFonts w:ascii="Arial" w:hAnsi="Arial" w:cs="Arial"/>
                <w:sz w:val="24"/>
              </w:rPr>
              <w:t>...</w:t>
            </w:r>
            <w:r w:rsidR="00BA3051" w:rsidRPr="0071129C">
              <w:rPr>
                <w:rFonts w:ascii="Arial" w:hAnsi="Arial" w:cs="Arial"/>
                <w:sz w:val="24"/>
              </w:rPr>
              <w:t>…</w:t>
            </w:r>
            <w:r w:rsidR="00CE3B77">
              <w:rPr>
                <w:rFonts w:ascii="Arial" w:hAnsi="Arial" w:cs="Arial"/>
                <w:sz w:val="24"/>
              </w:rPr>
              <w:t>…...</w:t>
            </w:r>
          </w:p>
        </w:tc>
        <w:tc>
          <w:tcPr>
            <w:tcW w:w="997" w:type="dxa"/>
            <w:shd w:val="clear" w:color="auto" w:fill="auto"/>
          </w:tcPr>
          <w:p w:rsidR="0006402F" w:rsidRPr="0071129C" w:rsidRDefault="008378E3" w:rsidP="008378E3">
            <w:pPr>
              <w:spacing w:after="0"/>
              <w:jc w:val="center"/>
              <w:rPr>
                <w:rFonts w:ascii="Arial" w:hAnsi="Arial" w:cs="Arial"/>
                <w:b/>
                <w:sz w:val="24"/>
              </w:rPr>
            </w:pPr>
            <w:r w:rsidRPr="0071129C">
              <w:rPr>
                <w:rFonts w:ascii="Arial" w:hAnsi="Arial" w:cs="Arial"/>
                <w:b/>
                <w:sz w:val="24"/>
              </w:rPr>
              <w:t>11</w:t>
            </w:r>
          </w:p>
        </w:tc>
      </w:tr>
      <w:tr w:rsidR="0006402F" w:rsidRPr="00496F58" w:rsidTr="008378E3">
        <w:trPr>
          <w:trHeight w:val="265"/>
        </w:trPr>
        <w:tc>
          <w:tcPr>
            <w:tcW w:w="8647" w:type="dxa"/>
            <w:shd w:val="clear" w:color="auto" w:fill="auto"/>
          </w:tcPr>
          <w:p w:rsidR="0006402F" w:rsidRPr="008378E3" w:rsidRDefault="0006402F" w:rsidP="00685F6E">
            <w:pPr>
              <w:tabs>
                <w:tab w:val="left" w:pos="840"/>
                <w:tab w:val="left" w:pos="1080"/>
              </w:tabs>
              <w:spacing w:line="360" w:lineRule="auto"/>
              <w:rPr>
                <w:rFonts w:ascii="Arial" w:hAnsi="Arial" w:cs="Arial"/>
                <w:b/>
                <w:sz w:val="24"/>
              </w:rPr>
            </w:pPr>
            <w:r w:rsidRPr="002337CD">
              <w:rPr>
                <w:rFonts w:ascii="Arial" w:hAnsi="Arial" w:cs="Arial"/>
                <w:b/>
                <w:sz w:val="24"/>
              </w:rPr>
              <w:t>I.2. RESULTADOS</w:t>
            </w:r>
            <w:r w:rsidR="00B2616B">
              <w:rPr>
                <w:rFonts w:ascii="Arial" w:hAnsi="Arial" w:cs="Arial"/>
                <w:b/>
                <w:sz w:val="24"/>
              </w:rPr>
              <w:t xml:space="preserve"> DE LA FISCALIZACIÓN EFECTUADA</w:t>
            </w:r>
            <w:r w:rsidR="008378E3">
              <w:rPr>
                <w:rFonts w:ascii="Arial" w:hAnsi="Arial" w:cs="Arial"/>
                <w:b/>
                <w:sz w:val="24"/>
              </w:rPr>
              <w:t xml:space="preserve"> </w:t>
            </w:r>
            <w:r w:rsidR="008378E3">
              <w:rPr>
                <w:rFonts w:ascii="Arial" w:hAnsi="Arial" w:cs="Arial"/>
                <w:sz w:val="24"/>
              </w:rPr>
              <w:t>……</w:t>
            </w:r>
            <w:r w:rsidR="00941D67">
              <w:rPr>
                <w:rFonts w:ascii="Arial" w:hAnsi="Arial" w:cs="Arial"/>
                <w:sz w:val="24"/>
              </w:rPr>
              <w:t>..</w:t>
            </w:r>
            <w:r w:rsidR="001F4305">
              <w:rPr>
                <w:rFonts w:ascii="Arial" w:hAnsi="Arial" w:cs="Arial"/>
                <w:sz w:val="24"/>
              </w:rPr>
              <w:t>..</w:t>
            </w:r>
            <w:r w:rsidR="008378E3">
              <w:rPr>
                <w:rFonts w:ascii="Arial" w:hAnsi="Arial" w:cs="Arial"/>
                <w:sz w:val="24"/>
              </w:rPr>
              <w:t>……</w:t>
            </w:r>
            <w:r w:rsidR="00CE3B77">
              <w:rPr>
                <w:rFonts w:ascii="Arial" w:hAnsi="Arial" w:cs="Arial"/>
                <w:sz w:val="24"/>
              </w:rPr>
              <w:t>……...</w:t>
            </w:r>
            <w:r w:rsidR="006B1D54">
              <w:rPr>
                <w:rFonts w:ascii="Arial" w:hAnsi="Arial" w:cs="Arial"/>
                <w:sz w:val="24"/>
              </w:rPr>
              <w:t>.</w:t>
            </w:r>
            <w:r w:rsidR="00CE3B77">
              <w:rPr>
                <w:rFonts w:ascii="Arial" w:hAnsi="Arial" w:cs="Arial"/>
                <w:sz w:val="24"/>
              </w:rPr>
              <w:t>.</w:t>
            </w:r>
          </w:p>
        </w:tc>
        <w:tc>
          <w:tcPr>
            <w:tcW w:w="997" w:type="dxa"/>
            <w:shd w:val="clear" w:color="auto" w:fill="auto"/>
          </w:tcPr>
          <w:p w:rsidR="0006402F" w:rsidRPr="00CF7260" w:rsidRDefault="009A14C2" w:rsidP="0096140B">
            <w:pPr>
              <w:jc w:val="center"/>
              <w:rPr>
                <w:rFonts w:ascii="Arial" w:hAnsi="Arial" w:cs="Arial"/>
                <w:b/>
                <w:sz w:val="24"/>
                <w:highlight w:val="yellow"/>
              </w:rPr>
            </w:pPr>
            <w:r w:rsidRPr="0096140B">
              <w:rPr>
                <w:rFonts w:ascii="Arial" w:hAnsi="Arial" w:cs="Arial"/>
                <w:b/>
                <w:sz w:val="24"/>
              </w:rPr>
              <w:t>1</w:t>
            </w:r>
            <w:r w:rsidR="0096140B" w:rsidRPr="0096140B">
              <w:rPr>
                <w:rFonts w:ascii="Arial" w:hAnsi="Arial" w:cs="Arial"/>
                <w:b/>
                <w:sz w:val="24"/>
              </w:rPr>
              <w:t>1</w:t>
            </w:r>
          </w:p>
        </w:tc>
      </w:tr>
      <w:tr w:rsidR="008378E3" w:rsidRPr="00496F58" w:rsidTr="008378E3">
        <w:trPr>
          <w:trHeight w:val="265"/>
        </w:trPr>
        <w:tc>
          <w:tcPr>
            <w:tcW w:w="8647" w:type="dxa"/>
            <w:shd w:val="clear" w:color="auto" w:fill="auto"/>
          </w:tcPr>
          <w:p w:rsidR="008378E3" w:rsidRPr="008378E3" w:rsidRDefault="008378E3" w:rsidP="008A7A9C">
            <w:pPr>
              <w:pStyle w:val="Prrafodelista"/>
              <w:numPr>
                <w:ilvl w:val="0"/>
                <w:numId w:val="14"/>
              </w:numPr>
              <w:tabs>
                <w:tab w:val="left" w:pos="8212"/>
              </w:tabs>
              <w:spacing w:after="0" w:line="360" w:lineRule="auto"/>
              <w:jc w:val="both"/>
              <w:rPr>
                <w:rFonts w:ascii="Arial" w:hAnsi="Arial" w:cs="Arial"/>
                <w:b/>
                <w:sz w:val="24"/>
              </w:rPr>
            </w:pPr>
            <w:r>
              <w:rPr>
                <w:rFonts w:ascii="Arial" w:hAnsi="Arial" w:cs="Arial"/>
                <w:b/>
                <w:sz w:val="24"/>
              </w:rPr>
              <w:t xml:space="preserve">Resumen general de observaciones y acciones emitidas en materia de Desempeño </w:t>
            </w:r>
            <w:r w:rsidRPr="008378E3">
              <w:rPr>
                <w:rFonts w:ascii="Arial" w:hAnsi="Arial" w:cs="Arial"/>
                <w:sz w:val="24"/>
              </w:rPr>
              <w:t>…………………………………………</w:t>
            </w:r>
            <w:r w:rsidR="00941D67">
              <w:rPr>
                <w:rFonts w:ascii="Arial" w:hAnsi="Arial" w:cs="Arial"/>
                <w:sz w:val="24"/>
              </w:rPr>
              <w:t>..</w:t>
            </w:r>
            <w:r w:rsidRPr="008378E3">
              <w:rPr>
                <w:rFonts w:ascii="Arial" w:hAnsi="Arial" w:cs="Arial"/>
                <w:sz w:val="24"/>
              </w:rPr>
              <w:t>…</w:t>
            </w:r>
            <w:r w:rsidR="00CE3B77">
              <w:rPr>
                <w:rFonts w:ascii="Arial" w:hAnsi="Arial" w:cs="Arial"/>
                <w:sz w:val="24"/>
              </w:rPr>
              <w:t>……</w:t>
            </w:r>
          </w:p>
        </w:tc>
        <w:tc>
          <w:tcPr>
            <w:tcW w:w="997" w:type="dxa"/>
            <w:shd w:val="clear" w:color="auto" w:fill="auto"/>
          </w:tcPr>
          <w:p w:rsidR="001F4305" w:rsidRPr="00CF7260" w:rsidRDefault="001F4305" w:rsidP="001F4305">
            <w:pPr>
              <w:spacing w:after="0"/>
              <w:jc w:val="center"/>
              <w:rPr>
                <w:rFonts w:ascii="Arial" w:hAnsi="Arial" w:cs="Arial"/>
                <w:b/>
                <w:sz w:val="24"/>
                <w:highlight w:val="yellow"/>
              </w:rPr>
            </w:pPr>
          </w:p>
          <w:p w:rsidR="008378E3" w:rsidRPr="00CF7260" w:rsidRDefault="008378E3" w:rsidP="0096140B">
            <w:pPr>
              <w:jc w:val="center"/>
              <w:rPr>
                <w:rFonts w:ascii="Arial" w:hAnsi="Arial" w:cs="Arial"/>
                <w:b/>
                <w:sz w:val="24"/>
                <w:highlight w:val="yellow"/>
              </w:rPr>
            </w:pPr>
            <w:r w:rsidRPr="0096140B">
              <w:rPr>
                <w:rFonts w:ascii="Arial" w:hAnsi="Arial" w:cs="Arial"/>
                <w:b/>
                <w:sz w:val="24"/>
              </w:rPr>
              <w:t>1</w:t>
            </w:r>
            <w:r w:rsidR="0096140B" w:rsidRPr="0096140B">
              <w:rPr>
                <w:rFonts w:ascii="Arial" w:hAnsi="Arial" w:cs="Arial"/>
                <w:b/>
                <w:sz w:val="24"/>
              </w:rPr>
              <w:t>1</w:t>
            </w:r>
          </w:p>
        </w:tc>
      </w:tr>
      <w:tr w:rsidR="008378E3" w:rsidRPr="00496F58" w:rsidTr="008378E3">
        <w:trPr>
          <w:trHeight w:val="265"/>
        </w:trPr>
        <w:tc>
          <w:tcPr>
            <w:tcW w:w="8647" w:type="dxa"/>
            <w:shd w:val="clear" w:color="auto" w:fill="auto"/>
          </w:tcPr>
          <w:p w:rsidR="008378E3" w:rsidRPr="008378E3" w:rsidRDefault="008378E3" w:rsidP="008A7A9C">
            <w:pPr>
              <w:pStyle w:val="Prrafodelista"/>
              <w:numPr>
                <w:ilvl w:val="0"/>
                <w:numId w:val="14"/>
              </w:numPr>
              <w:tabs>
                <w:tab w:val="left" w:pos="840"/>
                <w:tab w:val="left" w:pos="1080"/>
              </w:tabs>
              <w:spacing w:line="360" w:lineRule="auto"/>
              <w:rPr>
                <w:rFonts w:ascii="Arial" w:hAnsi="Arial" w:cs="Arial"/>
                <w:b/>
                <w:sz w:val="24"/>
              </w:rPr>
            </w:pPr>
            <w:r w:rsidRPr="008378E3">
              <w:rPr>
                <w:rFonts w:ascii="Arial" w:hAnsi="Arial" w:cs="Arial"/>
                <w:b/>
                <w:sz w:val="24"/>
              </w:rPr>
              <w:t>D</w:t>
            </w:r>
            <w:r>
              <w:rPr>
                <w:rFonts w:ascii="Arial" w:hAnsi="Arial" w:cs="Arial"/>
                <w:b/>
                <w:sz w:val="24"/>
              </w:rPr>
              <w:t xml:space="preserve">etalle de resultados </w:t>
            </w:r>
            <w:r w:rsidRPr="008378E3">
              <w:rPr>
                <w:rFonts w:ascii="Arial" w:hAnsi="Arial" w:cs="Arial"/>
                <w:sz w:val="24"/>
              </w:rPr>
              <w:t>……………………………………………</w:t>
            </w:r>
            <w:r>
              <w:rPr>
                <w:rFonts w:ascii="Arial" w:hAnsi="Arial" w:cs="Arial"/>
                <w:sz w:val="24"/>
              </w:rPr>
              <w:t>…</w:t>
            </w:r>
            <w:r w:rsidR="006B1D54">
              <w:rPr>
                <w:rFonts w:ascii="Arial" w:hAnsi="Arial" w:cs="Arial"/>
                <w:sz w:val="24"/>
              </w:rPr>
              <w:t>…</w:t>
            </w:r>
            <w:r w:rsidR="00CE3B77">
              <w:rPr>
                <w:rFonts w:ascii="Arial" w:hAnsi="Arial" w:cs="Arial"/>
                <w:sz w:val="24"/>
              </w:rPr>
              <w:t>….</w:t>
            </w:r>
          </w:p>
        </w:tc>
        <w:tc>
          <w:tcPr>
            <w:tcW w:w="997" w:type="dxa"/>
            <w:shd w:val="clear" w:color="auto" w:fill="auto"/>
          </w:tcPr>
          <w:p w:rsidR="008378E3" w:rsidRPr="00CF7260" w:rsidRDefault="008378E3" w:rsidP="00AF6FFC">
            <w:pPr>
              <w:jc w:val="center"/>
              <w:rPr>
                <w:rFonts w:ascii="Arial" w:hAnsi="Arial" w:cs="Arial"/>
                <w:b/>
                <w:sz w:val="24"/>
                <w:highlight w:val="yellow"/>
              </w:rPr>
            </w:pPr>
            <w:r w:rsidRPr="0096140B">
              <w:rPr>
                <w:rFonts w:ascii="Arial" w:hAnsi="Arial" w:cs="Arial"/>
                <w:b/>
                <w:sz w:val="24"/>
              </w:rPr>
              <w:t>12</w:t>
            </w:r>
          </w:p>
        </w:tc>
      </w:tr>
      <w:tr w:rsidR="0006402F" w:rsidRPr="00496F58" w:rsidTr="008378E3">
        <w:trPr>
          <w:trHeight w:val="265"/>
        </w:trPr>
        <w:tc>
          <w:tcPr>
            <w:tcW w:w="8647" w:type="dxa"/>
            <w:shd w:val="clear" w:color="auto" w:fill="auto"/>
          </w:tcPr>
          <w:p w:rsidR="0006402F" w:rsidRPr="00EC210A" w:rsidRDefault="002337CD" w:rsidP="00685F6E">
            <w:pPr>
              <w:pStyle w:val="Prrafodelista"/>
              <w:tabs>
                <w:tab w:val="left" w:pos="8369"/>
              </w:tabs>
              <w:spacing w:line="360" w:lineRule="auto"/>
              <w:ind w:left="0"/>
              <w:rPr>
                <w:rFonts w:ascii="Arial" w:hAnsi="Arial" w:cs="Arial"/>
                <w:b/>
                <w:sz w:val="24"/>
              </w:rPr>
            </w:pPr>
            <w:r>
              <w:rPr>
                <w:rFonts w:ascii="Arial" w:hAnsi="Arial" w:cs="Arial"/>
                <w:b/>
                <w:sz w:val="24"/>
              </w:rPr>
              <w:t>I</w:t>
            </w:r>
            <w:r w:rsidR="0006402F">
              <w:rPr>
                <w:rFonts w:ascii="Arial" w:hAnsi="Arial" w:cs="Arial"/>
                <w:b/>
                <w:sz w:val="24"/>
              </w:rPr>
              <w:t xml:space="preserve">.3. COMENTARIOS DEL ENTE FISCALIZADO </w:t>
            </w:r>
            <w:r w:rsidR="0006402F" w:rsidRPr="00785CDD">
              <w:rPr>
                <w:rFonts w:ascii="Arial" w:hAnsi="Arial" w:cs="Arial"/>
                <w:sz w:val="24"/>
              </w:rPr>
              <w:t>..</w:t>
            </w:r>
            <w:r w:rsidR="0006402F">
              <w:rPr>
                <w:rFonts w:ascii="Arial" w:hAnsi="Arial" w:cs="Arial"/>
                <w:sz w:val="24"/>
              </w:rPr>
              <w:t>..………………………</w:t>
            </w:r>
            <w:r w:rsidR="00CE3B77">
              <w:rPr>
                <w:rFonts w:ascii="Arial" w:hAnsi="Arial" w:cs="Arial"/>
                <w:sz w:val="24"/>
              </w:rPr>
              <w:t>……….</w:t>
            </w:r>
          </w:p>
        </w:tc>
        <w:tc>
          <w:tcPr>
            <w:tcW w:w="997" w:type="dxa"/>
            <w:shd w:val="clear" w:color="auto" w:fill="auto"/>
          </w:tcPr>
          <w:p w:rsidR="0006402F" w:rsidRPr="00CF7260" w:rsidRDefault="00FB54BE" w:rsidP="0096140B">
            <w:pPr>
              <w:jc w:val="center"/>
              <w:rPr>
                <w:rFonts w:ascii="Arial" w:hAnsi="Arial" w:cs="Arial"/>
                <w:b/>
                <w:sz w:val="24"/>
                <w:highlight w:val="yellow"/>
              </w:rPr>
            </w:pPr>
            <w:r w:rsidRPr="0096140B">
              <w:rPr>
                <w:rFonts w:ascii="Arial" w:hAnsi="Arial" w:cs="Arial"/>
                <w:b/>
                <w:sz w:val="24"/>
              </w:rPr>
              <w:t>3</w:t>
            </w:r>
            <w:r w:rsidR="0096140B" w:rsidRPr="0096140B">
              <w:rPr>
                <w:rFonts w:ascii="Arial" w:hAnsi="Arial" w:cs="Arial"/>
                <w:b/>
                <w:sz w:val="24"/>
              </w:rPr>
              <w:t>5</w:t>
            </w:r>
          </w:p>
        </w:tc>
      </w:tr>
      <w:tr w:rsidR="0006402F" w:rsidRPr="00496F58" w:rsidTr="008378E3">
        <w:trPr>
          <w:trHeight w:val="265"/>
        </w:trPr>
        <w:tc>
          <w:tcPr>
            <w:tcW w:w="8647" w:type="dxa"/>
            <w:shd w:val="clear" w:color="auto" w:fill="auto"/>
          </w:tcPr>
          <w:p w:rsidR="0006402F" w:rsidRPr="00785CDD" w:rsidRDefault="002337CD" w:rsidP="004E3E00">
            <w:pPr>
              <w:pStyle w:val="Prrafodelista"/>
              <w:tabs>
                <w:tab w:val="left" w:pos="285"/>
                <w:tab w:val="left" w:pos="462"/>
              </w:tabs>
              <w:spacing w:line="360" w:lineRule="auto"/>
              <w:ind w:left="0"/>
              <w:jc w:val="both"/>
              <w:rPr>
                <w:rFonts w:ascii="Arial" w:hAnsi="Arial" w:cs="Arial"/>
                <w:b/>
                <w:sz w:val="24"/>
              </w:rPr>
            </w:pPr>
            <w:r>
              <w:rPr>
                <w:rFonts w:ascii="Arial" w:hAnsi="Arial" w:cs="Arial"/>
                <w:b/>
                <w:sz w:val="24"/>
              </w:rPr>
              <w:lastRenderedPageBreak/>
              <w:t>I</w:t>
            </w:r>
            <w:r w:rsidR="004E3E00">
              <w:rPr>
                <w:rFonts w:ascii="Arial" w:hAnsi="Arial" w:cs="Arial"/>
                <w:b/>
                <w:sz w:val="24"/>
              </w:rPr>
              <w:t>.4.</w:t>
            </w:r>
            <w:r w:rsidR="0006402F">
              <w:rPr>
                <w:rFonts w:ascii="Arial" w:hAnsi="Arial" w:cs="Arial"/>
                <w:b/>
                <w:sz w:val="24"/>
              </w:rPr>
              <w:t xml:space="preserve">TABLA DE JUSTIFICACIONES Y ACLARACIONES DE LOS RESULTADOS </w:t>
            </w:r>
            <w:r w:rsidR="008378E3">
              <w:rPr>
                <w:rFonts w:ascii="Arial" w:hAnsi="Arial" w:cs="Arial"/>
                <w:sz w:val="24"/>
              </w:rPr>
              <w:t>….</w:t>
            </w:r>
            <w:r w:rsidR="0006402F" w:rsidRPr="00EC210A">
              <w:rPr>
                <w:rFonts w:ascii="Arial" w:hAnsi="Arial" w:cs="Arial"/>
                <w:sz w:val="24"/>
              </w:rPr>
              <w:t>………………………</w:t>
            </w:r>
            <w:r w:rsidR="001F4305">
              <w:rPr>
                <w:rFonts w:ascii="Arial" w:hAnsi="Arial" w:cs="Arial"/>
                <w:sz w:val="24"/>
              </w:rPr>
              <w:t>……………………………………</w:t>
            </w:r>
            <w:r w:rsidR="006B1D54">
              <w:rPr>
                <w:rFonts w:ascii="Arial" w:hAnsi="Arial" w:cs="Arial"/>
                <w:sz w:val="24"/>
              </w:rPr>
              <w:t>…</w:t>
            </w:r>
            <w:r w:rsidR="004E386D">
              <w:rPr>
                <w:rFonts w:ascii="Arial" w:hAnsi="Arial" w:cs="Arial"/>
                <w:sz w:val="24"/>
              </w:rPr>
              <w:t>……..</w:t>
            </w:r>
          </w:p>
        </w:tc>
        <w:tc>
          <w:tcPr>
            <w:tcW w:w="997" w:type="dxa"/>
            <w:shd w:val="clear" w:color="auto" w:fill="auto"/>
            <w:vAlign w:val="center"/>
          </w:tcPr>
          <w:p w:rsidR="0006402F" w:rsidRPr="00CF7260" w:rsidRDefault="00FB54BE" w:rsidP="0096140B">
            <w:pPr>
              <w:spacing w:after="0"/>
              <w:jc w:val="center"/>
              <w:rPr>
                <w:rFonts w:ascii="Arial" w:hAnsi="Arial" w:cs="Arial"/>
                <w:b/>
                <w:sz w:val="24"/>
                <w:highlight w:val="yellow"/>
              </w:rPr>
            </w:pPr>
            <w:r w:rsidRPr="0096140B">
              <w:rPr>
                <w:rFonts w:ascii="Arial" w:hAnsi="Arial" w:cs="Arial"/>
                <w:b/>
                <w:sz w:val="24"/>
              </w:rPr>
              <w:t>3</w:t>
            </w:r>
            <w:r w:rsidR="00013FF6">
              <w:rPr>
                <w:rFonts w:ascii="Arial" w:hAnsi="Arial" w:cs="Arial"/>
                <w:b/>
                <w:sz w:val="24"/>
              </w:rPr>
              <w:t>6</w:t>
            </w:r>
          </w:p>
        </w:tc>
      </w:tr>
      <w:tr w:rsidR="008378E3" w:rsidRPr="00496F58" w:rsidTr="00FA64C3">
        <w:trPr>
          <w:trHeight w:val="265"/>
        </w:trPr>
        <w:tc>
          <w:tcPr>
            <w:tcW w:w="8647" w:type="dxa"/>
            <w:shd w:val="clear" w:color="auto" w:fill="auto"/>
          </w:tcPr>
          <w:p w:rsidR="008378E3" w:rsidRDefault="008378E3" w:rsidP="004E3E00">
            <w:pPr>
              <w:pStyle w:val="Prrafodelista"/>
              <w:numPr>
                <w:ilvl w:val="0"/>
                <w:numId w:val="12"/>
              </w:numPr>
              <w:spacing w:after="120" w:line="360" w:lineRule="auto"/>
              <w:ind w:left="321" w:hanging="321"/>
              <w:jc w:val="both"/>
              <w:rPr>
                <w:rFonts w:ascii="Arial" w:hAnsi="Arial" w:cs="Arial"/>
                <w:b/>
                <w:sz w:val="24"/>
              </w:rPr>
            </w:pPr>
            <w:r>
              <w:rPr>
                <w:rFonts w:ascii="Arial" w:hAnsi="Arial" w:cs="Arial"/>
                <w:b/>
                <w:sz w:val="24"/>
              </w:rPr>
              <w:t xml:space="preserve">DICTAMEN DEL INFORME INDIVIDUAL DE AUDITORÍA </w:t>
            </w:r>
            <w:r>
              <w:rPr>
                <w:rFonts w:ascii="Arial" w:hAnsi="Arial" w:cs="Arial"/>
                <w:sz w:val="24"/>
              </w:rPr>
              <w:t>…………</w:t>
            </w:r>
            <w:r w:rsidR="004E386D">
              <w:rPr>
                <w:rFonts w:ascii="Arial" w:hAnsi="Arial" w:cs="Arial"/>
                <w:sz w:val="24"/>
              </w:rPr>
              <w:t>……</w:t>
            </w:r>
            <w:r w:rsidR="004E3E00">
              <w:rPr>
                <w:rFonts w:ascii="Arial" w:hAnsi="Arial" w:cs="Arial"/>
                <w:sz w:val="24"/>
              </w:rPr>
              <w:t>….</w:t>
            </w:r>
          </w:p>
        </w:tc>
        <w:tc>
          <w:tcPr>
            <w:tcW w:w="997" w:type="dxa"/>
            <w:shd w:val="clear" w:color="auto" w:fill="auto"/>
          </w:tcPr>
          <w:p w:rsidR="008378E3" w:rsidRPr="00CF7260" w:rsidRDefault="00FB54BE" w:rsidP="0096140B">
            <w:pPr>
              <w:spacing w:after="0"/>
              <w:jc w:val="center"/>
              <w:rPr>
                <w:rFonts w:ascii="Arial" w:hAnsi="Arial" w:cs="Arial"/>
                <w:b/>
                <w:sz w:val="24"/>
                <w:highlight w:val="yellow"/>
              </w:rPr>
            </w:pPr>
            <w:r w:rsidRPr="0096140B">
              <w:rPr>
                <w:rFonts w:ascii="Arial" w:hAnsi="Arial" w:cs="Arial"/>
                <w:b/>
                <w:sz w:val="24"/>
              </w:rPr>
              <w:t>3</w:t>
            </w:r>
            <w:r w:rsidR="0096140B" w:rsidRPr="0096140B">
              <w:rPr>
                <w:rFonts w:ascii="Arial" w:hAnsi="Arial" w:cs="Arial"/>
                <w:b/>
                <w:sz w:val="24"/>
              </w:rPr>
              <w:t>6</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1"/>
    </w:p>
    <w:p w:rsidR="00D1621A" w:rsidRPr="009D51EE" w:rsidRDefault="00D1621A" w:rsidP="00D1621A">
      <w:pPr>
        <w:spacing w:after="0"/>
        <w:jc w:val="both"/>
        <w:rPr>
          <w:rFonts w:ascii="Arial" w:hAnsi="Arial" w:cs="Arial"/>
          <w:sz w:val="20"/>
          <w:szCs w:val="20"/>
        </w:rPr>
      </w:pPr>
    </w:p>
    <w:p w:rsidR="00216A3B" w:rsidRDefault="00216A3B" w:rsidP="0002512C">
      <w:pPr>
        <w:spacing w:after="0"/>
        <w:jc w:val="both"/>
        <w:rPr>
          <w:rFonts w:ascii="Arial" w:hAnsi="Arial" w:cs="Arial"/>
          <w:sz w:val="24"/>
          <w:szCs w:val="24"/>
        </w:rPr>
      </w:pPr>
      <w:r w:rsidRPr="00216A3B">
        <w:rPr>
          <w:rFonts w:ascii="Arial" w:hAnsi="Arial" w:cs="Arial"/>
          <w:sz w:val="24"/>
          <w:szCs w:val="24"/>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los Gobiernos Municipales le presenten 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la Cuenta Pública municipal para efectos de que sea revisada y fiscalizada.</w:t>
      </w:r>
    </w:p>
    <w:p w:rsidR="00C47708" w:rsidRPr="00995811" w:rsidRDefault="00C47708" w:rsidP="0002512C">
      <w:pPr>
        <w:spacing w:after="0"/>
        <w:jc w:val="both"/>
        <w:rPr>
          <w:rFonts w:ascii="Arial" w:hAnsi="Arial" w:cs="Arial"/>
          <w:sz w:val="24"/>
          <w:szCs w:val="24"/>
        </w:rPr>
      </w:pPr>
    </w:p>
    <w:p w:rsidR="00C77D87" w:rsidRDefault="00C77D87" w:rsidP="0002512C">
      <w:pPr>
        <w:spacing w:after="0"/>
        <w:jc w:val="both"/>
        <w:rPr>
          <w:rFonts w:ascii="Arial" w:hAnsi="Arial" w:cs="Arial"/>
          <w:sz w:val="24"/>
          <w:szCs w:val="24"/>
        </w:rPr>
      </w:pPr>
      <w:r w:rsidRPr="00C77D87">
        <w:rPr>
          <w:rFonts w:ascii="Arial" w:hAnsi="Arial" w:cs="Arial"/>
          <w:sz w:val="24"/>
          <w:szCs w:val="24"/>
        </w:rPr>
        <w:t>Esta revisión se realiza a través de Normas Profesionales de Auditoría del Sistema 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995811" w:rsidRDefault="00C47708" w:rsidP="0002512C">
      <w:pPr>
        <w:spacing w:after="0"/>
        <w:jc w:val="both"/>
        <w:rPr>
          <w:rFonts w:ascii="Arial" w:hAnsi="Arial" w:cs="Arial"/>
          <w:sz w:val="24"/>
          <w:szCs w:val="24"/>
        </w:rPr>
      </w:pPr>
    </w:p>
    <w:p w:rsidR="00216A3B" w:rsidRDefault="00216A3B" w:rsidP="0002512C">
      <w:pPr>
        <w:spacing w:after="0"/>
        <w:jc w:val="both"/>
        <w:rPr>
          <w:rFonts w:ascii="Arial" w:hAnsi="Arial" w:cs="Arial"/>
          <w:bCs/>
          <w:sz w:val="24"/>
          <w:szCs w:val="24"/>
        </w:rPr>
      </w:pPr>
      <w:r w:rsidRPr="00216A3B">
        <w:rPr>
          <w:rFonts w:ascii="Arial" w:hAnsi="Arial" w:cs="Arial"/>
          <w:bCs/>
          <w:sz w:val="24"/>
          <w:szCs w:val="24"/>
        </w:rPr>
        <w:t xml:space="preserve">La formulación, revisión y aprobación de la Cuenta Pública del </w:t>
      </w:r>
      <w:r w:rsidRPr="00216A3B">
        <w:rPr>
          <w:rFonts w:ascii="Arial" w:hAnsi="Arial" w:cs="Arial"/>
          <w:b/>
          <w:bCs/>
          <w:sz w:val="24"/>
          <w:szCs w:val="24"/>
        </w:rPr>
        <w:t xml:space="preserve">H. Ayuntamiento del Municipio de </w:t>
      </w:r>
      <w:r w:rsidR="00CF7260">
        <w:rPr>
          <w:rFonts w:ascii="Arial" w:hAnsi="Arial" w:cs="Arial"/>
          <w:b/>
          <w:bCs/>
          <w:sz w:val="24"/>
          <w:szCs w:val="24"/>
        </w:rPr>
        <w:t>Solidaridad</w:t>
      </w:r>
      <w:r w:rsidRPr="00216A3B">
        <w:rPr>
          <w:rFonts w:ascii="Arial" w:hAnsi="Arial" w:cs="Arial"/>
          <w:sz w:val="24"/>
          <w:szCs w:val="24"/>
        </w:rPr>
        <w:t>,</w:t>
      </w:r>
      <w:r w:rsidRPr="00216A3B">
        <w:rPr>
          <w:rFonts w:ascii="Arial" w:hAnsi="Arial" w:cs="Arial"/>
          <w:bCs/>
          <w:sz w:val="24"/>
          <w:szCs w:val="24"/>
        </w:rPr>
        <w:t xml:space="preserve"> contiene la realización de actividades que comprenden las siguientes acciones:</w:t>
      </w:r>
    </w:p>
    <w:p w:rsidR="00C47708" w:rsidRPr="00995811" w:rsidRDefault="00C47708" w:rsidP="0002512C">
      <w:pPr>
        <w:spacing w:after="0"/>
        <w:jc w:val="both"/>
        <w:rPr>
          <w:rFonts w:ascii="Arial" w:hAnsi="Arial" w:cs="Arial"/>
          <w:sz w:val="24"/>
          <w:szCs w:val="24"/>
        </w:rPr>
      </w:pPr>
    </w:p>
    <w:p w:rsidR="00216A3B" w:rsidRDefault="00216A3B" w:rsidP="009D51EE">
      <w:pPr>
        <w:spacing w:after="0"/>
        <w:jc w:val="both"/>
        <w:rPr>
          <w:rFonts w:ascii="Arial" w:hAnsi="Arial" w:cs="Arial"/>
          <w:bCs/>
          <w:sz w:val="24"/>
          <w:szCs w:val="24"/>
        </w:rPr>
      </w:pPr>
      <w:r w:rsidRPr="00216A3B">
        <w:rPr>
          <w:rFonts w:ascii="Arial" w:hAnsi="Arial" w:cs="Arial"/>
          <w:b/>
          <w:bCs/>
          <w:sz w:val="24"/>
          <w:szCs w:val="24"/>
        </w:rPr>
        <w:t>A.- El Proceso Administrativo</w:t>
      </w:r>
      <w:r w:rsidRPr="008F02B0">
        <w:rPr>
          <w:rFonts w:ascii="Arial" w:hAnsi="Arial" w:cs="Arial"/>
          <w:bCs/>
          <w:sz w:val="24"/>
          <w:szCs w:val="24"/>
        </w:rPr>
        <w:t>;</w:t>
      </w:r>
      <w:r w:rsidRPr="00216A3B">
        <w:rPr>
          <w:rFonts w:ascii="Arial" w:hAnsi="Arial" w:cs="Arial"/>
          <w:bCs/>
          <w:sz w:val="24"/>
          <w:szCs w:val="24"/>
        </w:rPr>
        <w:t xml:space="preserve"> que es desarrollado fundamentalmente por </w:t>
      </w:r>
      <w:r w:rsidRPr="00216A3B">
        <w:rPr>
          <w:rFonts w:ascii="Arial" w:hAnsi="Arial" w:cs="Arial"/>
          <w:sz w:val="24"/>
          <w:szCs w:val="24"/>
        </w:rPr>
        <w:t>el</w:t>
      </w:r>
      <w:r w:rsidRPr="00216A3B">
        <w:rPr>
          <w:rFonts w:ascii="Arial" w:hAnsi="Arial" w:cs="Arial"/>
          <w:b/>
          <w:sz w:val="24"/>
          <w:szCs w:val="24"/>
        </w:rPr>
        <w:t xml:space="preserve"> H. Ayuntamiento del Municipio de </w:t>
      </w:r>
      <w:r w:rsidR="00CF7260">
        <w:rPr>
          <w:rFonts w:ascii="Arial" w:hAnsi="Arial" w:cs="Arial"/>
          <w:b/>
          <w:bCs/>
          <w:sz w:val="24"/>
          <w:szCs w:val="24"/>
        </w:rPr>
        <w:t>Solidaridad</w:t>
      </w:r>
      <w:r w:rsidRPr="00216A3B">
        <w:rPr>
          <w:rFonts w:ascii="Arial" w:hAnsi="Arial" w:cs="Arial"/>
          <w:sz w:val="24"/>
          <w:szCs w:val="24"/>
        </w:rPr>
        <w:t>,</w:t>
      </w:r>
      <w:r w:rsidRPr="00216A3B">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los programas municipales, conforme a los indicadores establecidos en el Presupuesto de Egresos, tomando en cuenta el Plan Municipal de Desarrollo, los programas sectoriales, institucionales, anuales y demás programas aplicados por el municipio.</w:t>
      </w:r>
    </w:p>
    <w:p w:rsidR="003B0DA0" w:rsidRPr="00995811" w:rsidRDefault="003B0DA0" w:rsidP="009D51EE">
      <w:pPr>
        <w:spacing w:after="0"/>
        <w:jc w:val="both"/>
        <w:rPr>
          <w:rFonts w:ascii="Arial" w:hAnsi="Arial" w:cs="Arial"/>
          <w:bCs/>
          <w:sz w:val="24"/>
          <w:szCs w:val="24"/>
        </w:rPr>
      </w:pPr>
    </w:p>
    <w:p w:rsidR="00216A3B" w:rsidRDefault="00216A3B" w:rsidP="00C47708">
      <w:pPr>
        <w:spacing w:after="0"/>
        <w:jc w:val="both"/>
        <w:rPr>
          <w:rFonts w:ascii="Arial" w:hAnsi="Arial" w:cs="Arial"/>
          <w:bCs/>
          <w:sz w:val="24"/>
          <w:szCs w:val="24"/>
        </w:rPr>
      </w:pPr>
      <w:r w:rsidRPr="00216A3B">
        <w:rPr>
          <w:rFonts w:ascii="Arial" w:hAnsi="Arial" w:cs="Arial"/>
          <w:b/>
          <w:bCs/>
          <w:sz w:val="24"/>
          <w:szCs w:val="24"/>
        </w:rPr>
        <w:t xml:space="preserve">B.- El Proceso de Vigilancia; </w:t>
      </w:r>
      <w:r w:rsidRPr="00216A3B">
        <w:rPr>
          <w:rFonts w:ascii="Arial" w:hAnsi="Arial" w:cs="Arial"/>
          <w:bCs/>
          <w:sz w:val="24"/>
          <w:szCs w:val="24"/>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w:t>
      </w:r>
      <w:r>
        <w:rPr>
          <w:rFonts w:ascii="Arial" w:hAnsi="Arial" w:cs="Arial"/>
          <w:bCs/>
          <w:sz w:val="24"/>
          <w:szCs w:val="24"/>
        </w:rPr>
        <w:t>finan</w:t>
      </w:r>
      <w:r w:rsidRPr="00216A3B">
        <w:rPr>
          <w:rFonts w:ascii="Arial" w:hAnsi="Arial" w:cs="Arial"/>
          <w:bCs/>
          <w:sz w:val="24"/>
          <w:szCs w:val="24"/>
        </w:rPr>
        <w:t xml:space="preserve">ciera-administrativa del </w:t>
      </w:r>
      <w:r w:rsidRPr="00216A3B">
        <w:rPr>
          <w:rFonts w:ascii="Arial" w:hAnsi="Arial" w:cs="Arial"/>
          <w:b/>
          <w:sz w:val="24"/>
          <w:szCs w:val="24"/>
        </w:rPr>
        <w:t xml:space="preserve">H. Ayuntamiento del Municipio de </w:t>
      </w:r>
      <w:r w:rsidR="00CF7260">
        <w:rPr>
          <w:rFonts w:ascii="Arial" w:hAnsi="Arial" w:cs="Arial"/>
          <w:b/>
          <w:bCs/>
          <w:sz w:val="24"/>
          <w:szCs w:val="24"/>
        </w:rPr>
        <w:t>Solidaridad</w:t>
      </w:r>
      <w:r w:rsidRPr="00216A3B">
        <w:rPr>
          <w:rFonts w:ascii="Arial" w:hAnsi="Arial" w:cs="Arial"/>
          <w:bCs/>
          <w:sz w:val="24"/>
          <w:szCs w:val="24"/>
        </w:rPr>
        <w:t>.</w:t>
      </w:r>
    </w:p>
    <w:p w:rsidR="00C47708" w:rsidRPr="009D51EE" w:rsidRDefault="00C47708" w:rsidP="00C47708">
      <w:pPr>
        <w:spacing w:after="0"/>
        <w:jc w:val="both"/>
        <w:rPr>
          <w:rFonts w:ascii="Arial" w:hAnsi="Arial" w:cs="Arial"/>
          <w:sz w:val="20"/>
          <w:szCs w:val="20"/>
          <w:lang w:val="es-ES"/>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En la Cuenta Pública del </w:t>
      </w:r>
      <w:r w:rsidRPr="00216A3B">
        <w:rPr>
          <w:rFonts w:ascii="Arial" w:hAnsi="Arial" w:cs="Arial"/>
          <w:b/>
          <w:sz w:val="24"/>
          <w:szCs w:val="24"/>
        </w:rPr>
        <w:t xml:space="preserve">H. Ayuntamiento del Municipio de </w:t>
      </w:r>
      <w:r w:rsidR="00CF7260">
        <w:rPr>
          <w:rFonts w:ascii="Arial" w:hAnsi="Arial" w:cs="Arial"/>
          <w:b/>
          <w:bCs/>
          <w:sz w:val="24"/>
          <w:szCs w:val="24"/>
        </w:rPr>
        <w:t>Solidaridad</w:t>
      </w:r>
      <w:r w:rsidRPr="00216A3B">
        <w:rPr>
          <w:rFonts w:ascii="Arial" w:hAnsi="Arial" w:cs="Arial"/>
          <w:bCs/>
          <w:sz w:val="24"/>
          <w:szCs w:val="24"/>
        </w:rPr>
        <w:t>, correspondiente al Ejercicio Fiscal 2019, se encuentra reflejado el ejercicio del gasto público, que registra la aplicación de los recursos recibidos y recaudados por el H. Ayuntamiento.</w:t>
      </w:r>
    </w:p>
    <w:p w:rsidR="00C47708" w:rsidRPr="009D51EE" w:rsidRDefault="00C47708" w:rsidP="00C47708">
      <w:pPr>
        <w:spacing w:after="0"/>
        <w:jc w:val="both"/>
        <w:rPr>
          <w:rFonts w:ascii="Arial" w:hAnsi="Arial" w:cs="Arial"/>
          <w:bCs/>
          <w:sz w:val="20"/>
          <w:szCs w:val="20"/>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9D51EE" w:rsidRPr="009D51EE" w:rsidRDefault="009D51EE" w:rsidP="009D51EE">
      <w:pPr>
        <w:spacing w:after="0"/>
        <w:jc w:val="both"/>
        <w:rPr>
          <w:rFonts w:ascii="Arial" w:hAnsi="Arial" w:cs="Arial"/>
          <w:bCs/>
          <w:sz w:val="20"/>
          <w:szCs w:val="20"/>
        </w:rPr>
      </w:pPr>
    </w:p>
    <w:p w:rsidR="00C47708" w:rsidRPr="009D51EE" w:rsidRDefault="009D51EE" w:rsidP="009D51EE">
      <w:pPr>
        <w:spacing w:after="0"/>
        <w:jc w:val="both"/>
        <w:rPr>
          <w:rFonts w:ascii="Arial" w:hAnsi="Arial" w:cs="Arial"/>
          <w:bCs/>
          <w:sz w:val="24"/>
          <w:szCs w:val="24"/>
        </w:rPr>
      </w:pPr>
      <w:r w:rsidRPr="009D51EE">
        <w:rPr>
          <w:rFonts w:ascii="Arial" w:hAnsi="Arial" w:cs="Arial"/>
          <w:bCs/>
          <w:sz w:val="24"/>
          <w:szCs w:val="24"/>
        </w:rPr>
        <w:t xml:space="preserve">En este sentido, la auditoría realizada a la Cuenta Pública del </w:t>
      </w:r>
      <w:r w:rsidRPr="009D51EE">
        <w:rPr>
          <w:rFonts w:ascii="Arial" w:hAnsi="Arial" w:cs="Arial"/>
          <w:b/>
          <w:bCs/>
          <w:sz w:val="24"/>
          <w:szCs w:val="24"/>
        </w:rPr>
        <w:t>H. Ayuntamiento</w:t>
      </w:r>
      <w:r w:rsidRPr="009D51EE">
        <w:rPr>
          <w:rFonts w:ascii="Arial" w:hAnsi="Arial" w:cs="Arial"/>
          <w:b/>
          <w:sz w:val="24"/>
          <w:szCs w:val="24"/>
        </w:rPr>
        <w:t xml:space="preserve"> del Municipio</w:t>
      </w:r>
      <w:r w:rsidRPr="009D51EE">
        <w:rPr>
          <w:rFonts w:ascii="Arial" w:hAnsi="Arial" w:cs="Arial"/>
          <w:b/>
          <w:bCs/>
          <w:sz w:val="24"/>
          <w:szCs w:val="24"/>
        </w:rPr>
        <w:t xml:space="preserve"> de Solidaridad</w:t>
      </w:r>
      <w:r w:rsidRPr="009D51EE">
        <w:rPr>
          <w:rFonts w:ascii="Arial" w:hAnsi="Arial" w:cs="Arial"/>
          <w:bCs/>
          <w:sz w:val="24"/>
          <w:szCs w:val="24"/>
        </w:rPr>
        <w:t xml:space="preserve">, correspondiente al ejercicio fiscal 2019, desarrollada con un enfoque de Desempeño, se denomina </w:t>
      </w:r>
      <w:r w:rsidRPr="009D51EE">
        <w:rPr>
          <w:rFonts w:ascii="Arial" w:hAnsi="Arial" w:cs="Arial"/>
          <w:b/>
          <w:bCs/>
          <w:sz w:val="24"/>
          <w:szCs w:val="24"/>
        </w:rPr>
        <w:t>19-AEMD-B-GOB-079-203 “Auditoría de Desempeño a las acciones, programas y procesos en materia de Catastro Municipal”</w:t>
      </w:r>
      <w:r w:rsidRPr="009D51EE">
        <w:rPr>
          <w:rFonts w:ascii="Arial" w:hAnsi="Arial" w:cs="Arial"/>
          <w:bCs/>
          <w:sz w:val="24"/>
          <w:szCs w:val="24"/>
        </w:rPr>
        <w:t>. En fecha 15 de septiembre</w:t>
      </w:r>
      <w:r w:rsidRPr="009D51EE">
        <w:rPr>
          <w:rFonts w:ascii="Arial" w:hAnsi="Arial" w:cs="Arial"/>
          <w:sz w:val="24"/>
          <w:szCs w:val="24"/>
        </w:rPr>
        <w:t xml:space="preserve"> de 2020,</w:t>
      </w:r>
      <w:r w:rsidRPr="009D51EE">
        <w:rPr>
          <w:rFonts w:ascii="Arial" w:hAnsi="Arial" w:cs="Arial"/>
          <w:bCs/>
          <w:sz w:val="24"/>
          <w:szCs w:val="24"/>
        </w:rPr>
        <w:t xml:space="preserve"> se notificó la Orden de Auditoría, Visita e Inspección con número de oficio </w:t>
      </w:r>
      <w:r w:rsidRPr="009D51EE">
        <w:rPr>
          <w:rFonts w:ascii="Arial" w:hAnsi="Arial" w:cs="Arial"/>
          <w:sz w:val="24"/>
          <w:szCs w:val="24"/>
        </w:rPr>
        <w:t xml:space="preserve">ASEQROO/ASE/AEMD/0691/09/2020 de fecha </w:t>
      </w:r>
      <w:r w:rsidRPr="009D51EE">
        <w:rPr>
          <w:rFonts w:ascii="Arial" w:hAnsi="Arial" w:cs="Arial"/>
          <w:bCs/>
          <w:sz w:val="24"/>
          <w:szCs w:val="24"/>
        </w:rPr>
        <w:t>03 de septiembre</w:t>
      </w:r>
      <w:r w:rsidRPr="009D51EE">
        <w:rPr>
          <w:rFonts w:ascii="Arial" w:hAnsi="Arial" w:cs="Arial"/>
          <w:sz w:val="24"/>
          <w:szCs w:val="24"/>
        </w:rPr>
        <w:t xml:space="preserve"> de 2020</w:t>
      </w:r>
      <w:r w:rsidRPr="009D51EE">
        <w:rPr>
          <w:rFonts w:ascii="Arial" w:hAnsi="Arial" w:cs="Arial"/>
          <w:bCs/>
          <w:sz w:val="24"/>
          <w:szCs w:val="24"/>
        </w:rPr>
        <w:t>.</w:t>
      </w:r>
    </w:p>
    <w:p w:rsidR="009D51EE" w:rsidRPr="009D51EE" w:rsidRDefault="009D51EE" w:rsidP="009D51EE">
      <w:pPr>
        <w:tabs>
          <w:tab w:val="left" w:pos="1418"/>
        </w:tabs>
        <w:spacing w:after="0"/>
        <w:jc w:val="both"/>
        <w:rPr>
          <w:rFonts w:ascii="Arial" w:hAnsi="Arial" w:cs="Arial"/>
          <w:sz w:val="20"/>
          <w:szCs w:val="20"/>
        </w:rPr>
      </w:pPr>
      <w:bookmarkStart w:id="4" w:name="_Toc522715965"/>
      <w:bookmarkEnd w:id="2"/>
      <w:bookmarkEnd w:id="3"/>
    </w:p>
    <w:p w:rsidR="00AE7907" w:rsidRPr="00D67260" w:rsidRDefault="00AE7907" w:rsidP="00AE7907">
      <w:pPr>
        <w:tabs>
          <w:tab w:val="left" w:pos="1418"/>
        </w:tabs>
        <w:jc w:val="both"/>
        <w:rPr>
          <w:rFonts w:ascii="Arial" w:eastAsia="Times New Roman" w:hAnsi="Arial" w:cs="Arial"/>
          <w:sz w:val="24"/>
          <w:szCs w:val="24"/>
          <w:lang w:eastAsia="es-ES"/>
        </w:rPr>
      </w:pPr>
      <w:r w:rsidRPr="00E323C4">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w:t>
      </w:r>
      <w:r w:rsidR="00CF7260" w:rsidRPr="00E323C4">
        <w:rPr>
          <w:rFonts w:ascii="Arial" w:hAnsi="Arial" w:cs="Arial"/>
          <w:sz w:val="24"/>
          <w:szCs w:val="24"/>
        </w:rPr>
        <w:t>Auditoría,</w:t>
      </w:r>
      <w:r w:rsidRPr="00D67260">
        <w:rPr>
          <w:rFonts w:ascii="Arial" w:eastAsia="Times New Roman" w:hAnsi="Arial" w:cs="Arial"/>
          <w:sz w:val="24"/>
          <w:szCs w:val="24"/>
          <w:lang w:eastAsia="es-ES"/>
        </w:rPr>
        <w:t xml:space="preserve"> obtenido con relación a la </w:t>
      </w:r>
      <w:r w:rsidR="00CF7260" w:rsidRPr="00CF7260">
        <w:rPr>
          <w:rFonts w:ascii="Arial" w:eastAsia="Times New Roman" w:hAnsi="Arial" w:cs="Arial"/>
          <w:sz w:val="24"/>
          <w:szCs w:val="24"/>
          <w:lang w:eastAsia="es-ES"/>
        </w:rPr>
        <w:t>Auditoría de Desempeño a las acciones, programas y procesos e</w:t>
      </w:r>
      <w:r w:rsidR="00CF7260">
        <w:rPr>
          <w:rFonts w:ascii="Arial" w:eastAsia="Times New Roman" w:hAnsi="Arial" w:cs="Arial"/>
          <w:sz w:val="24"/>
          <w:szCs w:val="24"/>
          <w:lang w:eastAsia="es-ES"/>
        </w:rPr>
        <w:t xml:space="preserve">n materia de Catastro </w:t>
      </w:r>
      <w:r w:rsidR="00CA1D40">
        <w:rPr>
          <w:rFonts w:ascii="Arial" w:eastAsia="Times New Roman" w:hAnsi="Arial" w:cs="Arial"/>
          <w:sz w:val="24"/>
          <w:szCs w:val="24"/>
          <w:lang w:eastAsia="es-ES"/>
        </w:rPr>
        <w:t>M</w:t>
      </w:r>
      <w:r w:rsidR="00CF7260">
        <w:rPr>
          <w:rFonts w:ascii="Arial" w:eastAsia="Times New Roman" w:hAnsi="Arial" w:cs="Arial"/>
          <w:sz w:val="24"/>
          <w:szCs w:val="24"/>
          <w:lang w:eastAsia="es-ES"/>
        </w:rPr>
        <w:t>unicipal</w:t>
      </w:r>
      <w:r w:rsidR="00CF7260" w:rsidRPr="00CF7260">
        <w:rPr>
          <w:rFonts w:ascii="Arial" w:eastAsia="Times New Roman" w:hAnsi="Arial" w:cs="Arial"/>
          <w:sz w:val="24"/>
          <w:szCs w:val="24"/>
          <w:lang w:eastAsia="es-ES"/>
        </w:rPr>
        <w:t xml:space="preserve"> </w:t>
      </w:r>
      <w:r w:rsidRPr="00D67260">
        <w:rPr>
          <w:rFonts w:ascii="Arial" w:eastAsia="Times New Roman" w:hAnsi="Arial" w:cs="Arial"/>
          <w:sz w:val="24"/>
          <w:szCs w:val="24"/>
          <w:lang w:eastAsia="es-ES"/>
        </w:rPr>
        <w:t xml:space="preserve">del </w:t>
      </w:r>
      <w:r w:rsidRPr="00D67260">
        <w:rPr>
          <w:rFonts w:ascii="Arial" w:eastAsia="Times New Roman" w:hAnsi="Arial" w:cs="Arial"/>
          <w:b/>
          <w:sz w:val="24"/>
          <w:szCs w:val="24"/>
          <w:lang w:eastAsia="es-ES"/>
        </w:rPr>
        <w:t xml:space="preserve">H. Ayuntamiento del Municipio de </w:t>
      </w:r>
      <w:r w:rsidR="00CF7260">
        <w:rPr>
          <w:rFonts w:ascii="Arial" w:eastAsia="Times New Roman" w:hAnsi="Arial" w:cs="Arial"/>
          <w:b/>
          <w:bCs/>
          <w:sz w:val="24"/>
          <w:szCs w:val="24"/>
          <w:lang w:eastAsia="es-ES"/>
        </w:rPr>
        <w:t>Solidaridad</w:t>
      </w:r>
      <w:r w:rsidRPr="00D67260">
        <w:rPr>
          <w:rFonts w:ascii="Arial" w:eastAsia="Times New Roman" w:hAnsi="Arial" w:cs="Arial"/>
          <w:sz w:val="24"/>
          <w:szCs w:val="24"/>
          <w:lang w:eastAsia="es-ES"/>
        </w:rPr>
        <w:t>.</w:t>
      </w:r>
    </w:p>
    <w:p w:rsidR="00216A3B" w:rsidRPr="004F1E58" w:rsidRDefault="00216A3B" w:rsidP="00216A3B">
      <w:pPr>
        <w:pStyle w:val="Ttulo2"/>
        <w:spacing w:before="0"/>
        <w:jc w:val="both"/>
        <w:rPr>
          <w:rFonts w:ascii="Arial" w:hAnsi="Arial" w:cs="Arial"/>
          <w:b/>
          <w:color w:val="auto"/>
          <w:sz w:val="24"/>
          <w:szCs w:val="24"/>
        </w:rPr>
      </w:pPr>
      <w:r w:rsidRPr="004F1E58">
        <w:rPr>
          <w:rFonts w:ascii="Arial" w:hAnsi="Arial" w:cs="Arial"/>
          <w:b/>
          <w:color w:val="auto"/>
          <w:sz w:val="24"/>
          <w:szCs w:val="24"/>
        </w:rPr>
        <w:t>ANTECEDENTES DE LA ENTIDAD FISCALIZADA</w:t>
      </w:r>
      <w:bookmarkEnd w:id="4"/>
    </w:p>
    <w:p w:rsidR="00216A3B" w:rsidRPr="004F1E58" w:rsidRDefault="00216A3B" w:rsidP="00216A3B">
      <w:pPr>
        <w:pStyle w:val="Ttulo2"/>
        <w:spacing w:before="0"/>
        <w:jc w:val="both"/>
        <w:rPr>
          <w:rFonts w:ascii="Arial" w:hAnsi="Arial" w:cs="Arial"/>
          <w:bCs/>
          <w:color w:val="auto"/>
          <w:sz w:val="24"/>
          <w:szCs w:val="24"/>
        </w:rPr>
      </w:pPr>
    </w:p>
    <w:p w:rsidR="00216A3B" w:rsidRPr="004F1E58" w:rsidRDefault="00216A3B" w:rsidP="00216A3B">
      <w:pPr>
        <w:jc w:val="both"/>
        <w:rPr>
          <w:rFonts w:ascii="Arial" w:hAnsi="Arial" w:cs="Arial"/>
          <w:b/>
          <w:sz w:val="24"/>
          <w:szCs w:val="24"/>
        </w:rPr>
      </w:pPr>
      <w:r w:rsidRPr="004F1E58">
        <w:rPr>
          <w:rFonts w:ascii="Arial" w:hAnsi="Arial" w:cs="Arial"/>
          <w:b/>
          <w:sz w:val="24"/>
          <w:szCs w:val="24"/>
        </w:rPr>
        <w:t>DE SU CREACIÓN</w:t>
      </w:r>
    </w:p>
    <w:p w:rsidR="00216A3B" w:rsidRPr="004F1E58" w:rsidRDefault="00AD674B" w:rsidP="00216A3B">
      <w:pPr>
        <w:pStyle w:val="Default"/>
        <w:spacing w:line="276" w:lineRule="auto"/>
        <w:jc w:val="both"/>
        <w:rPr>
          <w:color w:val="auto"/>
        </w:rPr>
      </w:pPr>
      <w:r w:rsidRPr="00AD674B">
        <w:rPr>
          <w:color w:val="auto"/>
        </w:rPr>
        <w:t>El Municipio de Solidaridad es creado de conformidad con el Decreto Número 19 publicado en el Periódico Oficial del Estado de Quintana Roo, de fecha 28 de julio de 1993, Tomo IX, Núme</w:t>
      </w:r>
      <w:r w:rsidR="0002512C">
        <w:rPr>
          <w:color w:val="auto"/>
        </w:rPr>
        <w:t>ro 11 extraordinario, 5ª. Época</w:t>
      </w:r>
      <w:r w:rsidRPr="00AD674B">
        <w:rPr>
          <w:color w:val="auto"/>
        </w:rPr>
        <w:t xml:space="preserve"> y</w:t>
      </w:r>
      <w:r w:rsidR="0002512C">
        <w:rPr>
          <w:color w:val="auto"/>
        </w:rPr>
        <w:t>;</w:t>
      </w:r>
      <w:r w:rsidRPr="00AD674B">
        <w:rPr>
          <w:color w:val="auto"/>
        </w:rPr>
        <w:t xml:space="preserve"> en consecuencia, en la Constitución Política del Estado Libre y Soberano de Quintana Roo se contempla su existencia jurídica</w:t>
      </w:r>
      <w:r w:rsidR="00216A3B" w:rsidRPr="004F1E58">
        <w:rPr>
          <w:color w:val="auto"/>
        </w:rPr>
        <w:t>.</w:t>
      </w:r>
    </w:p>
    <w:p w:rsidR="00216A3B" w:rsidRPr="004F1E58" w:rsidRDefault="00216A3B" w:rsidP="00216A3B">
      <w:pPr>
        <w:pStyle w:val="Default"/>
        <w:spacing w:line="276" w:lineRule="auto"/>
        <w:jc w:val="both"/>
        <w:rPr>
          <w:color w:val="auto"/>
        </w:rPr>
      </w:pPr>
    </w:p>
    <w:p w:rsidR="00216A3B" w:rsidRPr="004F1E58" w:rsidRDefault="00216A3B" w:rsidP="00216A3B">
      <w:pPr>
        <w:pStyle w:val="Default"/>
        <w:spacing w:line="276" w:lineRule="auto"/>
        <w:contextualSpacing/>
        <w:jc w:val="both"/>
        <w:rPr>
          <w:color w:val="auto"/>
        </w:rPr>
      </w:pPr>
      <w:r w:rsidRPr="004F1E58">
        <w:rPr>
          <w:color w:val="auto"/>
        </w:rPr>
        <w:t>Al</w:t>
      </w:r>
      <w:r w:rsidRPr="004F1E58">
        <w:rPr>
          <w:b/>
          <w:color w:val="auto"/>
        </w:rPr>
        <w:t xml:space="preserve"> H. Ayuntamiento del Municipio de </w:t>
      </w:r>
      <w:r w:rsidR="00CF7260">
        <w:rPr>
          <w:b/>
          <w:color w:val="auto"/>
        </w:rPr>
        <w:t>Solidaridad</w:t>
      </w:r>
      <w:r w:rsidRPr="004F1E58">
        <w:rPr>
          <w:b/>
          <w:color w:val="auto"/>
        </w:rPr>
        <w:t xml:space="preserve"> </w:t>
      </w:r>
      <w:r w:rsidRPr="004F1E58">
        <w:rPr>
          <w:color w:val="auto"/>
        </w:rPr>
        <w:t xml:space="preserve">le corresponde la representación política y jurídica del Municipio, la administración de los asuntos municipales y el cuidado de los intereses de la comunidad dentro de su circunscripción territorial. </w:t>
      </w:r>
    </w:p>
    <w:p w:rsidR="00216A3B" w:rsidRPr="004F1E58" w:rsidRDefault="00216A3B" w:rsidP="00216A3B">
      <w:pPr>
        <w:widowControl w:val="0"/>
        <w:autoSpaceDE w:val="0"/>
        <w:autoSpaceDN w:val="0"/>
        <w:adjustRightInd w:val="0"/>
        <w:contextualSpacing/>
        <w:jc w:val="both"/>
        <w:rPr>
          <w:rFonts w:ascii="Arial" w:hAnsi="Arial" w:cs="Arial"/>
          <w:bCs/>
          <w:iCs/>
          <w:sz w:val="24"/>
          <w:szCs w:val="24"/>
        </w:rPr>
      </w:pPr>
    </w:p>
    <w:p w:rsidR="00216A3B" w:rsidRPr="004F1E58" w:rsidRDefault="00216A3B" w:rsidP="004F1E58">
      <w:pPr>
        <w:spacing w:after="0"/>
        <w:contextualSpacing/>
        <w:jc w:val="both"/>
        <w:rPr>
          <w:rFonts w:ascii="Arial" w:hAnsi="Arial" w:cs="Arial"/>
          <w:b/>
          <w:bCs/>
          <w:iCs/>
          <w:sz w:val="24"/>
          <w:szCs w:val="24"/>
        </w:rPr>
      </w:pPr>
      <w:r w:rsidRPr="004F1E58">
        <w:rPr>
          <w:rFonts w:ascii="Arial" w:hAnsi="Arial" w:cs="Arial"/>
          <w:b/>
          <w:bCs/>
          <w:iCs/>
          <w:sz w:val="24"/>
          <w:szCs w:val="24"/>
        </w:rPr>
        <w:t>DE SUS FUNCIONES</w:t>
      </w:r>
    </w:p>
    <w:p w:rsidR="004F1E58" w:rsidRPr="004F1E58" w:rsidRDefault="004F1E58" w:rsidP="00216A3B">
      <w:pPr>
        <w:pStyle w:val="Default"/>
        <w:spacing w:line="276" w:lineRule="auto"/>
        <w:jc w:val="both"/>
        <w:rPr>
          <w:color w:val="auto"/>
        </w:rPr>
      </w:pPr>
    </w:p>
    <w:p w:rsidR="00216A3B" w:rsidRPr="004F1E58" w:rsidRDefault="00216A3B" w:rsidP="00216A3B">
      <w:pPr>
        <w:pStyle w:val="Default"/>
        <w:spacing w:line="276" w:lineRule="auto"/>
        <w:jc w:val="both"/>
        <w:rPr>
          <w:color w:val="auto"/>
        </w:rPr>
      </w:pPr>
      <w:r w:rsidRPr="004F1E58">
        <w:rPr>
          <w:color w:val="auto"/>
        </w:rPr>
        <w:t xml:space="preserve">Corresponde al </w:t>
      </w:r>
      <w:r w:rsidRPr="004F1E58">
        <w:rPr>
          <w:b/>
          <w:color w:val="auto"/>
        </w:rPr>
        <w:t xml:space="preserve">H. Ayuntamiento del Municipio de </w:t>
      </w:r>
      <w:r w:rsidR="00CF7260">
        <w:rPr>
          <w:b/>
          <w:color w:val="auto"/>
        </w:rPr>
        <w:t>Solidaridad</w:t>
      </w:r>
      <w:r w:rsidRPr="004F1E58">
        <w:rPr>
          <w:b/>
          <w:color w:val="auto"/>
        </w:rPr>
        <w:t xml:space="preserve"> </w:t>
      </w:r>
      <w:r w:rsidRPr="004F1E58">
        <w:rPr>
          <w:color w:val="auto"/>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 De acuerdo con el artículo 66 de la Ley de los Municipios del Estado de Quintana Roo, al</w:t>
      </w:r>
      <w:r w:rsidR="002337CD" w:rsidRPr="004F1E58">
        <w:rPr>
          <w:color w:val="auto"/>
        </w:rPr>
        <w:t xml:space="preserve"> </w:t>
      </w:r>
      <w:r w:rsidRPr="004F1E58">
        <w:rPr>
          <w:b/>
          <w:color w:val="auto"/>
        </w:rPr>
        <w:t xml:space="preserve">H. Ayuntamiento del Municipio de </w:t>
      </w:r>
      <w:r w:rsidR="00CF7260">
        <w:rPr>
          <w:b/>
          <w:color w:val="auto"/>
        </w:rPr>
        <w:t>Solidaridad</w:t>
      </w:r>
      <w:r w:rsidRPr="004F1E58">
        <w:rPr>
          <w:color w:val="auto"/>
        </w:rPr>
        <w:t xml:space="preserve"> le corresponde entre otros, el despacho de los siguientes asuntos:</w:t>
      </w:r>
    </w:p>
    <w:p w:rsidR="002337CD" w:rsidRPr="00CA1D40" w:rsidRDefault="002337CD" w:rsidP="00216A3B">
      <w:pPr>
        <w:pStyle w:val="Default"/>
        <w:spacing w:line="276" w:lineRule="auto"/>
        <w:jc w:val="both"/>
        <w:rPr>
          <w:color w:val="auto"/>
          <w:sz w:val="20"/>
          <w:szCs w:val="20"/>
        </w:rPr>
      </w:pPr>
    </w:p>
    <w:p w:rsidR="00216A3B" w:rsidRPr="004F1E58" w:rsidRDefault="00216A3B" w:rsidP="00564B8D">
      <w:pPr>
        <w:pStyle w:val="Prrafodelista"/>
        <w:numPr>
          <w:ilvl w:val="0"/>
          <w:numId w:val="4"/>
        </w:numPr>
        <w:spacing w:after="0"/>
        <w:jc w:val="both"/>
        <w:rPr>
          <w:rFonts w:ascii="Arial" w:hAnsi="Arial" w:cs="Arial"/>
          <w:sz w:val="24"/>
          <w:szCs w:val="24"/>
        </w:rPr>
      </w:pPr>
      <w:bookmarkStart w:id="5" w:name="_Toc519096398"/>
      <w:bookmarkStart w:id="6" w:name="_Toc520277595"/>
      <w:r w:rsidRPr="004F1E58">
        <w:rPr>
          <w:rFonts w:ascii="Arial" w:hAnsi="Arial" w:cs="Arial"/>
          <w:sz w:val="24"/>
          <w:szCs w:val="24"/>
        </w:rPr>
        <w:t>En materia de gobierno y régimen interior:</w:t>
      </w:r>
    </w:p>
    <w:p w:rsidR="00216A3B" w:rsidRPr="004F1E58" w:rsidRDefault="00216A3B" w:rsidP="003B0DA0">
      <w:pPr>
        <w:pStyle w:val="Prrafodelista"/>
        <w:numPr>
          <w:ilvl w:val="0"/>
          <w:numId w:val="6"/>
        </w:numPr>
        <w:tabs>
          <w:tab w:val="left" w:pos="1134"/>
        </w:tabs>
        <w:spacing w:after="0"/>
        <w:jc w:val="both"/>
        <w:rPr>
          <w:rFonts w:ascii="Arial" w:hAnsi="Arial" w:cs="Arial"/>
          <w:sz w:val="24"/>
          <w:szCs w:val="24"/>
        </w:rPr>
      </w:pPr>
      <w:r w:rsidRPr="004F1E58">
        <w:rPr>
          <w:rFonts w:ascii="Arial" w:hAnsi="Arial" w:cs="Arial"/>
          <w:sz w:val="24"/>
          <w:szCs w:val="24"/>
        </w:rPr>
        <w:t>Cumplir y hacer cumplir las leyes, decretos y disposiciones federales, estatales y municipales.</w:t>
      </w:r>
    </w:p>
    <w:p w:rsidR="00216A3B" w:rsidRPr="004F1E58" w:rsidRDefault="00216A3B" w:rsidP="003B0DA0">
      <w:pPr>
        <w:pStyle w:val="Prrafodelista"/>
        <w:numPr>
          <w:ilvl w:val="0"/>
          <w:numId w:val="6"/>
        </w:numPr>
        <w:tabs>
          <w:tab w:val="left" w:pos="1134"/>
        </w:tabs>
        <w:spacing w:after="0"/>
        <w:jc w:val="both"/>
        <w:rPr>
          <w:rFonts w:ascii="Arial" w:hAnsi="Arial" w:cs="Arial"/>
          <w:sz w:val="24"/>
          <w:szCs w:val="24"/>
        </w:rPr>
      </w:pPr>
      <w:r w:rsidRPr="004F1E58">
        <w:rPr>
          <w:rFonts w:ascii="Arial" w:hAnsi="Arial" w:cs="Arial"/>
          <w:sz w:val="24"/>
          <w:szCs w:val="24"/>
        </w:rPr>
        <w:t>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16A3B" w:rsidRPr="004F1E58" w:rsidRDefault="00216A3B" w:rsidP="003B0DA0">
      <w:pPr>
        <w:pStyle w:val="Prrafodelista"/>
        <w:numPr>
          <w:ilvl w:val="0"/>
          <w:numId w:val="6"/>
        </w:numPr>
        <w:spacing w:after="0"/>
        <w:jc w:val="both"/>
        <w:rPr>
          <w:rFonts w:ascii="Arial" w:hAnsi="Arial" w:cs="Arial"/>
          <w:sz w:val="24"/>
          <w:szCs w:val="24"/>
        </w:rPr>
      </w:pPr>
      <w:r w:rsidRPr="004F1E58">
        <w:rPr>
          <w:rFonts w:ascii="Arial" w:hAnsi="Arial" w:cs="Arial"/>
          <w:sz w:val="24"/>
          <w:szCs w:val="24"/>
        </w:rPr>
        <w:t>Aprobar el Plan de Desarrollo Municipal.</w:t>
      </w:r>
    </w:p>
    <w:p w:rsidR="00216A3B" w:rsidRPr="004F1E58" w:rsidRDefault="00216A3B" w:rsidP="004F1E58">
      <w:pPr>
        <w:pStyle w:val="Prrafodelista"/>
        <w:numPr>
          <w:ilvl w:val="0"/>
          <w:numId w:val="6"/>
        </w:numPr>
        <w:spacing w:after="0"/>
        <w:jc w:val="both"/>
        <w:rPr>
          <w:rFonts w:ascii="Arial" w:hAnsi="Arial" w:cs="Arial"/>
          <w:sz w:val="24"/>
          <w:szCs w:val="24"/>
        </w:rPr>
      </w:pPr>
      <w:r w:rsidRPr="004F1E58">
        <w:rPr>
          <w:rFonts w:ascii="Arial" w:hAnsi="Arial" w:cs="Arial"/>
          <w:sz w:val="24"/>
          <w:szCs w:val="24"/>
        </w:rPr>
        <w:t>Celebrar convenios con los gobiernos Federal, Estatal o Municipal y auxiliarlos en las funciones de su competencia.</w:t>
      </w:r>
    </w:p>
    <w:p w:rsidR="0002512C" w:rsidRPr="00CA1D40" w:rsidRDefault="0002512C" w:rsidP="0002512C">
      <w:pPr>
        <w:pStyle w:val="Prrafodelista"/>
        <w:spacing w:after="0"/>
        <w:ind w:left="360"/>
        <w:jc w:val="both"/>
        <w:rPr>
          <w:rFonts w:ascii="Arial" w:hAnsi="Arial" w:cs="Arial"/>
          <w:sz w:val="20"/>
          <w:szCs w:val="20"/>
        </w:rPr>
      </w:pPr>
    </w:p>
    <w:p w:rsidR="008A7A9C" w:rsidRPr="004F1E58" w:rsidRDefault="00216A3B" w:rsidP="008A7A9C">
      <w:pPr>
        <w:pStyle w:val="Prrafodelista"/>
        <w:numPr>
          <w:ilvl w:val="0"/>
          <w:numId w:val="5"/>
        </w:numPr>
        <w:spacing w:after="0"/>
        <w:jc w:val="both"/>
        <w:rPr>
          <w:rFonts w:ascii="Arial" w:hAnsi="Arial" w:cs="Arial"/>
          <w:sz w:val="24"/>
          <w:szCs w:val="24"/>
        </w:rPr>
      </w:pPr>
      <w:r w:rsidRPr="004F1E58">
        <w:rPr>
          <w:rFonts w:ascii="Arial" w:hAnsi="Arial" w:cs="Arial"/>
          <w:sz w:val="24"/>
          <w:szCs w:val="24"/>
        </w:rPr>
        <w:t xml:space="preserve">En materia de Servicios Públicos:  </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Prestar los servicios públicos que establece la Constitución Federal y los que la Legislatura del Estado establezca a su cargo.</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Expedir los reglamentos sobre los servicios públicos a su cargo.</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Aprobar la celebración de convenios con el Estado para que éste, de manera directa o a través del organismo correspondiente, se haga cargo en forma temporal de algunos de los servicios públicos, o bien se presten o ejerzan coordinadamente por el Estado y el propio municipio.</w:t>
      </w:r>
    </w:p>
    <w:p w:rsidR="00216A3B" w:rsidRPr="00CA1D40" w:rsidRDefault="00216A3B" w:rsidP="0002512C">
      <w:pPr>
        <w:pStyle w:val="Prrafodelista"/>
        <w:spacing w:after="0"/>
        <w:ind w:left="360"/>
        <w:jc w:val="both"/>
        <w:rPr>
          <w:rFonts w:ascii="Arial" w:hAnsi="Arial" w:cs="Arial"/>
          <w:sz w:val="20"/>
          <w:szCs w:val="20"/>
          <w:highlight w:val="yellow"/>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 xml:space="preserve">En materia de Hacienda Pública Municipal: </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Aprobar el presupuesto de egresos para el ejercicio fiscal correspondiente con base en los ingresos disponibles, asimismo autorizar la ampliación, transferencia y supresión de partidas del presupuesto de egresos.</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 xml:space="preserve">Ejercer en forma directa los recursos que integran la Hacienda Pública Municipal. </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Dictar normas para la administración del Patrimonio Municipal.</w:t>
      </w:r>
    </w:p>
    <w:p w:rsidR="00216A3B" w:rsidRPr="00CA1D40" w:rsidRDefault="00216A3B" w:rsidP="00CA1D40">
      <w:pPr>
        <w:spacing w:after="0" w:line="240" w:lineRule="auto"/>
        <w:ind w:left="360"/>
        <w:jc w:val="both"/>
        <w:rPr>
          <w:rFonts w:ascii="Arial" w:hAnsi="Arial" w:cs="Arial"/>
          <w:sz w:val="20"/>
          <w:szCs w:val="20"/>
          <w:highlight w:val="yellow"/>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Desarrollo Económico y Social:</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 xml:space="preserve">Aprobar los planes y programas de desarrollo municipal, que le sean sometidos por el Presidente Municipal. </w:t>
      </w:r>
    </w:p>
    <w:p w:rsidR="00216A3B" w:rsidRPr="00CA1D40" w:rsidRDefault="00216A3B" w:rsidP="00CA1D40">
      <w:pPr>
        <w:pStyle w:val="Prrafodelista"/>
        <w:spacing w:after="0"/>
        <w:ind w:left="360"/>
        <w:jc w:val="both"/>
        <w:rPr>
          <w:rFonts w:ascii="Arial" w:hAnsi="Arial" w:cs="Arial"/>
          <w:sz w:val="20"/>
          <w:szCs w:val="20"/>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Seguridad Pública y Tránsito: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Garantizar el bienestar y tranquilidad de las personas y sus bienes, así como preservar y guardar el orden público en el territorio municipal, con base en la prevención social de la violencia y la delincuencia, expidiendo para tal efecto los reglamentos, planes y programas respectivos.</w:t>
      </w:r>
    </w:p>
    <w:p w:rsidR="00216A3B" w:rsidRPr="00CA1D40" w:rsidRDefault="00216A3B" w:rsidP="00CA1D40">
      <w:pPr>
        <w:pStyle w:val="Prrafodelista"/>
        <w:spacing w:after="0"/>
        <w:ind w:left="360"/>
        <w:jc w:val="both"/>
        <w:rPr>
          <w:rFonts w:ascii="Arial" w:hAnsi="Arial" w:cs="Arial"/>
          <w:sz w:val="20"/>
          <w:szCs w:val="20"/>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Igualdad y Género: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Impartir cursos y talleres de prevención y asistencia para erradicar la violencia de género.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Aprobar el Programa Municipal para la prevención social de la violencia y el Delito.</w:t>
      </w:r>
    </w:p>
    <w:p w:rsidR="00216A3B" w:rsidRPr="004F1E58" w:rsidRDefault="00216A3B" w:rsidP="00216A3B">
      <w:pPr>
        <w:jc w:val="both"/>
        <w:rPr>
          <w:rFonts w:ascii="Arial" w:hAnsi="Arial" w:cs="Arial"/>
          <w:b/>
          <w:sz w:val="24"/>
          <w:szCs w:val="24"/>
        </w:rPr>
      </w:pPr>
      <w:r w:rsidRPr="004F1E58">
        <w:rPr>
          <w:rFonts w:ascii="Arial" w:hAnsi="Arial" w:cs="Arial"/>
          <w:b/>
          <w:sz w:val="24"/>
          <w:szCs w:val="24"/>
        </w:rPr>
        <w:t>DE SU INTEGRACIÓN</w:t>
      </w:r>
    </w:p>
    <w:p w:rsidR="00216A3B" w:rsidRPr="004F1E58" w:rsidRDefault="00216A3B" w:rsidP="00216A3B">
      <w:pPr>
        <w:jc w:val="both"/>
        <w:rPr>
          <w:rFonts w:ascii="Arial" w:hAnsi="Arial" w:cs="Arial"/>
          <w:sz w:val="24"/>
          <w:szCs w:val="24"/>
        </w:rPr>
      </w:pPr>
      <w:r w:rsidRPr="004F1E58">
        <w:rPr>
          <w:rFonts w:ascii="Arial" w:hAnsi="Arial" w:cs="Arial"/>
          <w:sz w:val="24"/>
          <w:szCs w:val="24"/>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rsidR="00216A3B" w:rsidRPr="004F1E58" w:rsidRDefault="00216A3B" w:rsidP="00216A3B">
      <w:pPr>
        <w:contextualSpacing/>
        <w:jc w:val="both"/>
        <w:rPr>
          <w:rFonts w:ascii="Arial" w:hAnsi="Arial" w:cs="Arial"/>
          <w:sz w:val="24"/>
          <w:szCs w:val="24"/>
        </w:rPr>
      </w:pPr>
      <w:r w:rsidRPr="004F1E58">
        <w:rPr>
          <w:rFonts w:ascii="Arial" w:hAnsi="Arial" w:cs="Arial"/>
          <w:sz w:val="24"/>
          <w:szCs w:val="24"/>
        </w:rPr>
        <w:t>Las dependencias y entidades que la conforman son las siguientes:</w:t>
      </w:r>
    </w:p>
    <w:p w:rsidR="00216A3B" w:rsidRPr="004F1E58" w:rsidRDefault="00216A3B" w:rsidP="00216A3B">
      <w:pPr>
        <w:spacing w:after="0" w:line="240" w:lineRule="auto"/>
        <w:jc w:val="both"/>
        <w:rPr>
          <w:rFonts w:ascii="Arial" w:hAnsi="Arial" w:cs="Arial"/>
          <w:sz w:val="24"/>
          <w:szCs w:val="24"/>
        </w:rPr>
      </w:pPr>
    </w:p>
    <w:p w:rsidR="00CF7260" w:rsidRDefault="00CF7260" w:rsidP="00CF7260">
      <w:p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 xml:space="preserve">A) Dependencias: </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Secretaría General;</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Tesorería Municipal;</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Contraloría Municipal;</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Seguridad Pública y Tránsito Municipal;</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Oficialía Mayor;</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Desarrollo Social;</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Infraestructura, Desarrollo Urbano, Medio Ambiente y Cambio Climático;</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Servicios Públicos Municipales;</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Protección Civil;</w:t>
      </w:r>
    </w:p>
    <w:p w:rsidR="00AE7907"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Turismo;</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Desarrollo Económico;</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Planeación;</w:t>
      </w:r>
    </w:p>
    <w:p w:rsidR="00CF7260" w:rsidRPr="00CF7260" w:rsidRDefault="00CF7260" w:rsidP="00CF7260">
      <w:pPr>
        <w:pStyle w:val="Prrafodelista"/>
        <w:numPr>
          <w:ilvl w:val="0"/>
          <w:numId w:val="28"/>
        </w:numPr>
        <w:spacing w:after="0"/>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Dirección General de Asuntos Jurídicos.</w:t>
      </w:r>
    </w:p>
    <w:p w:rsidR="00CF7260" w:rsidRDefault="00CF7260" w:rsidP="00AE7907">
      <w:pPr>
        <w:spacing w:after="0"/>
        <w:jc w:val="both"/>
        <w:rPr>
          <w:rFonts w:ascii="Arial" w:eastAsia="Times New Roman" w:hAnsi="Arial" w:cs="Arial"/>
          <w:sz w:val="24"/>
          <w:szCs w:val="24"/>
          <w:lang w:eastAsia="es-ES"/>
        </w:rPr>
      </w:pPr>
    </w:p>
    <w:p w:rsidR="00CF7260" w:rsidRDefault="00CF7260" w:rsidP="00CF7260">
      <w:pPr>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B) Organismos Descentralizados:</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Sistema para el Desarrollo Integral de la Familia del Municipio de Solidaridad;</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Instituto de la Juventud del Municipio de Solidaridad;</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Instituto del Deporte del Municipio de Solidaridad;</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Instituto de las Mujeres del Municipio de Solidaridad, Quintana Roo;</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Instituto Municipal de la Cultura y las Artes de Solidaridad, Quintana Roo; y</w:t>
      </w:r>
    </w:p>
    <w:p w:rsidR="00CF7260" w:rsidRPr="00CF7260" w:rsidRDefault="00CF7260" w:rsidP="00CF7260">
      <w:pPr>
        <w:pStyle w:val="Prrafodelista"/>
        <w:numPr>
          <w:ilvl w:val="0"/>
          <w:numId w:val="30"/>
        </w:numPr>
        <w:spacing w:after="0"/>
        <w:ind w:left="709" w:hanging="567"/>
        <w:jc w:val="both"/>
        <w:rPr>
          <w:rFonts w:ascii="Arial" w:eastAsia="Times New Roman" w:hAnsi="Arial" w:cs="Arial"/>
          <w:sz w:val="24"/>
          <w:szCs w:val="24"/>
          <w:lang w:eastAsia="es-ES"/>
        </w:rPr>
      </w:pPr>
      <w:r w:rsidRPr="00CF7260">
        <w:rPr>
          <w:rFonts w:ascii="Arial" w:eastAsia="Times New Roman" w:hAnsi="Arial" w:cs="Arial"/>
          <w:sz w:val="24"/>
          <w:szCs w:val="24"/>
          <w:lang w:eastAsia="es-ES"/>
        </w:rPr>
        <w:t>Instituto de Formación Policial del Municipio de Solidaridad, Quintana Roo.</w:t>
      </w:r>
    </w:p>
    <w:p w:rsidR="002337CD" w:rsidRPr="00CF7260" w:rsidRDefault="002337CD" w:rsidP="00CF7260">
      <w:pPr>
        <w:spacing w:after="0" w:line="240" w:lineRule="auto"/>
        <w:ind w:firstLine="60"/>
        <w:contextualSpacing/>
        <w:jc w:val="both"/>
        <w:rPr>
          <w:rFonts w:ascii="Arial" w:eastAsia="Times New Roman" w:hAnsi="Arial" w:cs="Arial"/>
          <w:sz w:val="24"/>
          <w:szCs w:val="24"/>
          <w:lang w:eastAsia="es-ES"/>
        </w:rPr>
      </w:pPr>
    </w:p>
    <w:p w:rsidR="00216A3B" w:rsidRDefault="00216A3B" w:rsidP="00216A3B">
      <w:pPr>
        <w:spacing w:after="0"/>
        <w:jc w:val="both"/>
        <w:rPr>
          <w:rFonts w:ascii="Arial" w:hAnsi="Arial" w:cs="Arial"/>
          <w:b/>
          <w:bCs/>
          <w:sz w:val="24"/>
          <w:szCs w:val="24"/>
          <w:highlight w:val="yellow"/>
        </w:rPr>
      </w:pPr>
      <w:r>
        <w:rPr>
          <w:rFonts w:ascii="Arial" w:hAnsi="Arial" w:cs="Arial"/>
          <w:b/>
          <w:sz w:val="24"/>
        </w:rPr>
        <w:t xml:space="preserve">I. </w:t>
      </w:r>
      <w:r w:rsidRPr="00785CDD">
        <w:rPr>
          <w:rFonts w:ascii="Arial" w:hAnsi="Arial" w:cs="Arial"/>
          <w:b/>
          <w:sz w:val="24"/>
        </w:rPr>
        <w:t xml:space="preserve">INFORME INDIVIDUAL DE </w:t>
      </w:r>
      <w:r w:rsidR="00CF7260" w:rsidRPr="00CF7260">
        <w:rPr>
          <w:rFonts w:ascii="Arial" w:hAnsi="Arial" w:cs="Arial"/>
          <w:b/>
          <w:sz w:val="24"/>
        </w:rPr>
        <w:t>AUDITORÍA DE DESEMPEÑO A LAS ACCIONES, PROGRAMAS Y PROCESOS EN MATERIA DE CATASTRO MUNICIPAL</w:t>
      </w:r>
      <w:r w:rsidR="007F41F4">
        <w:rPr>
          <w:rFonts w:ascii="Arial" w:hAnsi="Arial" w:cs="Arial"/>
          <w:b/>
          <w:sz w:val="24"/>
        </w:rPr>
        <w:t>, DEL EJERCICIO FISCAL 2019</w:t>
      </w:r>
      <w:r w:rsidR="00CF7260">
        <w:rPr>
          <w:rFonts w:ascii="Arial" w:hAnsi="Arial" w:cs="Arial"/>
          <w:b/>
          <w:sz w:val="24"/>
        </w:rPr>
        <w:t>.</w:t>
      </w:r>
    </w:p>
    <w:p w:rsidR="00216A3B" w:rsidRDefault="00216A3B" w:rsidP="00216A3B">
      <w:pPr>
        <w:spacing w:after="0"/>
        <w:jc w:val="both"/>
        <w:rPr>
          <w:rFonts w:ascii="Arial" w:hAnsi="Arial" w:cs="Arial"/>
          <w:b/>
          <w:bCs/>
          <w:sz w:val="24"/>
          <w:szCs w:val="24"/>
        </w:rPr>
      </w:pPr>
    </w:p>
    <w:p w:rsidR="00216A3B" w:rsidRPr="005D40E4" w:rsidRDefault="00216A3B" w:rsidP="007478D8">
      <w:pPr>
        <w:widowControl w:val="0"/>
        <w:autoSpaceDE w:val="0"/>
        <w:autoSpaceDN w:val="0"/>
        <w:adjustRightInd w:val="0"/>
        <w:spacing w:after="0"/>
        <w:jc w:val="both"/>
        <w:rPr>
          <w:rFonts w:ascii="Arial" w:hAnsi="Arial" w:cs="Arial"/>
          <w:b/>
          <w:sz w:val="24"/>
          <w:szCs w:val="24"/>
        </w:rPr>
      </w:pPr>
      <w:r w:rsidRPr="005D40E4">
        <w:rPr>
          <w:rFonts w:ascii="Arial" w:hAnsi="Arial" w:cs="Arial"/>
          <w:b/>
          <w:sz w:val="24"/>
          <w:szCs w:val="24"/>
        </w:rPr>
        <w:t>I.</w:t>
      </w:r>
      <w:r>
        <w:rPr>
          <w:rFonts w:ascii="Arial" w:hAnsi="Arial" w:cs="Arial"/>
          <w:b/>
          <w:sz w:val="24"/>
          <w:szCs w:val="24"/>
        </w:rPr>
        <w:t>1</w:t>
      </w:r>
      <w:r w:rsidRPr="005D40E4">
        <w:rPr>
          <w:rFonts w:ascii="Arial" w:hAnsi="Arial" w:cs="Arial"/>
          <w:b/>
          <w:sz w:val="24"/>
          <w:szCs w:val="24"/>
        </w:rPr>
        <w:t xml:space="preserve"> ASPECTOS GENERALES DE AUDITORÍA</w:t>
      </w:r>
    </w:p>
    <w:p w:rsidR="00216A3B" w:rsidRPr="005D40E4" w:rsidRDefault="00216A3B" w:rsidP="00216A3B">
      <w:pPr>
        <w:widowControl w:val="0"/>
        <w:autoSpaceDE w:val="0"/>
        <w:autoSpaceDN w:val="0"/>
        <w:adjustRightInd w:val="0"/>
        <w:spacing w:after="0"/>
        <w:jc w:val="both"/>
        <w:rPr>
          <w:rFonts w:ascii="Arial" w:hAnsi="Arial" w:cs="Arial"/>
          <w:b/>
          <w:sz w:val="24"/>
          <w:szCs w:val="24"/>
        </w:rPr>
      </w:pPr>
    </w:p>
    <w:p w:rsidR="00216A3B" w:rsidRPr="0088246B"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88246B">
        <w:rPr>
          <w:rFonts w:ascii="Arial" w:hAnsi="Arial" w:cs="Arial"/>
          <w:b/>
          <w:sz w:val="24"/>
          <w:szCs w:val="24"/>
        </w:rPr>
        <w:t xml:space="preserve">Título de la auditoría </w:t>
      </w:r>
    </w:p>
    <w:p w:rsidR="00216A3B" w:rsidRPr="002D5CBC"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Default="00216A3B" w:rsidP="00216A3B">
      <w:pPr>
        <w:widowControl w:val="0"/>
        <w:autoSpaceDE w:val="0"/>
        <w:autoSpaceDN w:val="0"/>
        <w:adjustRightInd w:val="0"/>
        <w:spacing w:after="0"/>
        <w:jc w:val="both"/>
        <w:rPr>
          <w:rFonts w:ascii="Arial" w:hAnsi="Arial" w:cs="Arial"/>
          <w:sz w:val="24"/>
          <w:szCs w:val="24"/>
        </w:rPr>
      </w:pPr>
      <w:r w:rsidRPr="005D40E4">
        <w:rPr>
          <w:rFonts w:ascii="Arial" w:hAnsi="Arial" w:cs="Arial"/>
          <w:bCs/>
          <w:sz w:val="24"/>
          <w:szCs w:val="24"/>
        </w:rPr>
        <w:t xml:space="preserve">La auditoría que se realizó en materia de desempeño al </w:t>
      </w:r>
      <w:r w:rsidRPr="005D40E4">
        <w:rPr>
          <w:rFonts w:ascii="Arial" w:hAnsi="Arial" w:cs="Arial"/>
          <w:b/>
          <w:bCs/>
          <w:sz w:val="24"/>
          <w:szCs w:val="24"/>
        </w:rPr>
        <w:t xml:space="preserve">H. Ayuntamiento del Municipio de </w:t>
      </w:r>
      <w:r w:rsidR="00CF7260">
        <w:rPr>
          <w:rFonts w:ascii="Arial" w:hAnsi="Arial" w:cs="Arial"/>
          <w:b/>
          <w:bCs/>
          <w:sz w:val="24"/>
          <w:szCs w:val="24"/>
        </w:rPr>
        <w:t>Solidaridad</w:t>
      </w:r>
      <w:r w:rsidRPr="005D40E4">
        <w:rPr>
          <w:rFonts w:ascii="Arial" w:hAnsi="Arial" w:cs="Arial"/>
          <w:b/>
          <w:bCs/>
          <w:iCs/>
          <w:sz w:val="24"/>
          <w:szCs w:val="24"/>
        </w:rPr>
        <w:t>,</w:t>
      </w:r>
      <w:r w:rsidRPr="005D40E4">
        <w:rPr>
          <w:rFonts w:ascii="Arial" w:hAnsi="Arial" w:cs="Arial"/>
          <w:sz w:val="24"/>
          <w:szCs w:val="24"/>
        </w:rPr>
        <w:t xml:space="preserve"> de manera especial y enunciativa mas no limitativa, fue la siguiente:</w:t>
      </w:r>
    </w:p>
    <w:p w:rsidR="00216A3B" w:rsidRPr="005D40E4" w:rsidRDefault="00216A3B" w:rsidP="00216A3B">
      <w:pPr>
        <w:widowControl w:val="0"/>
        <w:autoSpaceDE w:val="0"/>
        <w:autoSpaceDN w:val="0"/>
        <w:adjustRightInd w:val="0"/>
        <w:spacing w:after="0"/>
        <w:jc w:val="both"/>
        <w:rPr>
          <w:rFonts w:ascii="Arial" w:hAnsi="Arial" w:cs="Arial"/>
          <w:sz w:val="24"/>
          <w:szCs w:val="24"/>
        </w:rPr>
      </w:pPr>
    </w:p>
    <w:p w:rsidR="00AE7907" w:rsidRPr="00E323C4" w:rsidRDefault="00AE7907" w:rsidP="00AE7907">
      <w:pPr>
        <w:spacing w:after="0"/>
        <w:jc w:val="both"/>
        <w:rPr>
          <w:rFonts w:ascii="Arial" w:hAnsi="Arial" w:cs="Arial"/>
          <w:sz w:val="24"/>
          <w:szCs w:val="24"/>
        </w:rPr>
      </w:pPr>
      <w:r w:rsidRPr="00026DA3">
        <w:rPr>
          <w:rFonts w:ascii="Arial" w:hAnsi="Arial" w:cs="Arial"/>
          <w:b/>
          <w:sz w:val="24"/>
          <w:szCs w:val="24"/>
        </w:rPr>
        <w:t>19-AEMD-B-GOB-07</w:t>
      </w:r>
      <w:r w:rsidR="00CF7260">
        <w:rPr>
          <w:rFonts w:ascii="Arial" w:hAnsi="Arial" w:cs="Arial"/>
          <w:b/>
          <w:sz w:val="24"/>
          <w:szCs w:val="24"/>
        </w:rPr>
        <w:t>9-203</w:t>
      </w:r>
      <w:r w:rsidRPr="00E323C4">
        <w:rPr>
          <w:rFonts w:ascii="Arial" w:hAnsi="Arial" w:cs="Arial"/>
          <w:sz w:val="24"/>
          <w:szCs w:val="24"/>
        </w:rPr>
        <w:t>,</w:t>
      </w:r>
      <w:r w:rsidR="00CF7260" w:rsidRPr="00CF7260">
        <w:rPr>
          <w:rFonts w:ascii="Arial" w:hAnsi="Arial" w:cs="Arial"/>
          <w:sz w:val="24"/>
          <w:szCs w:val="24"/>
        </w:rPr>
        <w:t xml:space="preserve"> </w:t>
      </w:r>
      <w:r w:rsidR="00CF7260" w:rsidRPr="00DF1837">
        <w:rPr>
          <w:rFonts w:ascii="Arial" w:hAnsi="Arial" w:cs="Arial"/>
          <w:sz w:val="24"/>
          <w:szCs w:val="24"/>
        </w:rPr>
        <w:t>“</w:t>
      </w:r>
      <w:bookmarkStart w:id="7" w:name="_Hlk59573303"/>
      <w:r w:rsidR="00DF1837" w:rsidRPr="00DF1837">
        <w:rPr>
          <w:rFonts w:ascii="Arial" w:hAnsi="Arial" w:cs="Arial"/>
          <w:bCs/>
          <w:sz w:val="24"/>
          <w:szCs w:val="24"/>
        </w:rPr>
        <w:t xml:space="preserve">Auditoría de Desempeño </w:t>
      </w:r>
      <w:bookmarkEnd w:id="7"/>
      <w:r w:rsidR="00DF1837" w:rsidRPr="00DF1837">
        <w:rPr>
          <w:rFonts w:ascii="Arial" w:hAnsi="Arial" w:cs="Arial"/>
          <w:bCs/>
          <w:sz w:val="24"/>
          <w:szCs w:val="24"/>
        </w:rPr>
        <w:t>a las acciones, programas y procesos en materia de Catastro Municipal”</w:t>
      </w:r>
      <w:r w:rsidR="00CF7260" w:rsidRPr="00DF1837">
        <w:rPr>
          <w:rFonts w:ascii="Arial" w:hAnsi="Arial" w:cs="Arial"/>
          <w:sz w:val="24"/>
          <w:szCs w:val="24"/>
        </w:rPr>
        <w:t>.</w:t>
      </w:r>
    </w:p>
    <w:p w:rsidR="005E0372" w:rsidRPr="005E0372" w:rsidRDefault="005E0372" w:rsidP="00D22B93">
      <w:pPr>
        <w:widowControl w:val="0"/>
        <w:autoSpaceDE w:val="0"/>
        <w:autoSpaceDN w:val="0"/>
        <w:adjustRightInd w:val="0"/>
        <w:spacing w:after="0"/>
        <w:jc w:val="both"/>
        <w:rPr>
          <w:rFonts w:ascii="Arial" w:hAnsi="Arial" w:cs="Arial"/>
          <w:sz w:val="24"/>
          <w:szCs w:val="24"/>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C47708" w:rsidRDefault="00CF7260" w:rsidP="00C47708">
      <w:pPr>
        <w:spacing w:after="0"/>
        <w:jc w:val="both"/>
        <w:rPr>
          <w:rFonts w:ascii="Arial" w:eastAsia="Times New Roman" w:hAnsi="Arial" w:cs="Arial"/>
          <w:sz w:val="24"/>
          <w:szCs w:val="24"/>
          <w:lang w:val="es-ES" w:eastAsia="es-ES"/>
        </w:rPr>
      </w:pPr>
      <w:r w:rsidRPr="00CF7260">
        <w:rPr>
          <w:rFonts w:ascii="Arial" w:eastAsia="Times New Roman" w:hAnsi="Arial" w:cs="Arial"/>
          <w:sz w:val="24"/>
          <w:szCs w:val="24"/>
          <w:lang w:val="es-ES" w:eastAsia="es-ES"/>
        </w:rPr>
        <w:t xml:space="preserve">Fiscalizar que las acciones, procesos y medidas implementadas en materia de Catastro </w:t>
      </w:r>
      <w:r w:rsidR="00CA1D40">
        <w:rPr>
          <w:rFonts w:ascii="Arial" w:eastAsia="Times New Roman" w:hAnsi="Arial" w:cs="Arial"/>
          <w:sz w:val="24"/>
          <w:szCs w:val="24"/>
          <w:lang w:val="es-ES" w:eastAsia="es-ES"/>
        </w:rPr>
        <w:t>M</w:t>
      </w:r>
      <w:r w:rsidRPr="00CF7260">
        <w:rPr>
          <w:rFonts w:ascii="Arial" w:eastAsia="Times New Roman" w:hAnsi="Arial" w:cs="Arial"/>
          <w:sz w:val="24"/>
          <w:szCs w:val="24"/>
          <w:lang w:val="es-ES" w:eastAsia="es-ES"/>
        </w:rPr>
        <w:t xml:space="preserve">unicipal del </w:t>
      </w:r>
      <w:r w:rsidRPr="00E9346E">
        <w:rPr>
          <w:rFonts w:ascii="Arial" w:eastAsia="Times New Roman" w:hAnsi="Arial" w:cs="Arial"/>
          <w:b/>
          <w:sz w:val="24"/>
          <w:szCs w:val="24"/>
          <w:lang w:val="es-ES" w:eastAsia="es-ES"/>
        </w:rPr>
        <w:t>H. Ayuntamiento del Municipio de Solidaridad</w:t>
      </w:r>
      <w:r w:rsidRPr="00CF7260">
        <w:rPr>
          <w:rFonts w:ascii="Arial" w:eastAsia="Times New Roman" w:hAnsi="Arial" w:cs="Arial"/>
          <w:sz w:val="24"/>
          <w:szCs w:val="24"/>
          <w:lang w:val="es-ES" w:eastAsia="es-ES"/>
        </w:rPr>
        <w:t xml:space="preserve"> contribuyan con el adecuado registro y valuación de los bienes inmuebles ubicados en el municipio de Solidaridad, de acuerdo con la normatividad aplicable.</w:t>
      </w:r>
    </w:p>
    <w:p w:rsidR="00CF7260" w:rsidRPr="00CF7260" w:rsidRDefault="00CF7260" w:rsidP="00C47708">
      <w:pPr>
        <w:spacing w:after="0"/>
        <w:jc w:val="both"/>
        <w:rPr>
          <w:rFonts w:ascii="Arial" w:hAnsi="Arial" w:cs="Arial"/>
          <w:sz w:val="24"/>
          <w:szCs w:val="24"/>
        </w:rPr>
      </w:pPr>
    </w:p>
    <w:p w:rsidR="00216A3B" w:rsidRPr="00D22B93" w:rsidRDefault="00216A3B" w:rsidP="008A7A9C">
      <w:pPr>
        <w:pStyle w:val="Prrafodelista"/>
        <w:numPr>
          <w:ilvl w:val="0"/>
          <w:numId w:val="10"/>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2D5CBC" w:rsidRDefault="00216A3B" w:rsidP="00216A3B">
      <w:pPr>
        <w:pStyle w:val="Prrafodelista"/>
        <w:spacing w:after="0"/>
        <w:ind w:left="0"/>
        <w:jc w:val="both"/>
        <w:rPr>
          <w:rFonts w:ascii="Arial" w:eastAsia="Calibri" w:hAnsi="Arial" w:cs="Arial"/>
          <w:sz w:val="24"/>
          <w:szCs w:val="24"/>
        </w:rPr>
      </w:pPr>
    </w:p>
    <w:p w:rsidR="00C47708" w:rsidRDefault="00CF7260" w:rsidP="00C47708">
      <w:pPr>
        <w:spacing w:after="0"/>
        <w:jc w:val="both"/>
        <w:rPr>
          <w:rFonts w:ascii="Arial" w:eastAsia="Times New Roman" w:hAnsi="Arial" w:cs="Arial"/>
          <w:sz w:val="24"/>
          <w:szCs w:val="24"/>
          <w:lang w:val="es-ES" w:eastAsia="es-ES"/>
        </w:rPr>
      </w:pPr>
      <w:r w:rsidRPr="00CF7260">
        <w:rPr>
          <w:rFonts w:ascii="Arial" w:eastAsia="Times New Roman" w:hAnsi="Arial" w:cs="Arial"/>
          <w:sz w:val="24"/>
          <w:szCs w:val="24"/>
          <w:lang w:val="es-ES" w:eastAsia="es-ES"/>
        </w:rPr>
        <w:t xml:space="preserve">La auditoría se basó en una revisión de las acciones emprendidas por el </w:t>
      </w:r>
      <w:r w:rsidRPr="00E9346E">
        <w:rPr>
          <w:rFonts w:ascii="Arial" w:eastAsia="Times New Roman" w:hAnsi="Arial" w:cs="Arial"/>
          <w:b/>
          <w:sz w:val="24"/>
          <w:szCs w:val="24"/>
          <w:lang w:val="es-ES" w:eastAsia="es-ES"/>
        </w:rPr>
        <w:t>H. Ayuntamiento del Municipio de Solidaridad</w:t>
      </w:r>
      <w:r w:rsidRPr="00CF7260">
        <w:rPr>
          <w:rFonts w:ascii="Arial" w:eastAsia="Times New Roman" w:hAnsi="Arial" w:cs="Arial"/>
          <w:sz w:val="24"/>
          <w:szCs w:val="24"/>
          <w:lang w:val="es-ES" w:eastAsia="es-ES"/>
        </w:rPr>
        <w:t xml:space="preserve"> en materia catastral durante el ejercicio fiscal 2019, comprendiendo el análisis de la normativa aplicable; el </w:t>
      </w:r>
      <w:r w:rsidRPr="00DF1837">
        <w:rPr>
          <w:rFonts w:ascii="Arial" w:eastAsia="Times New Roman" w:hAnsi="Arial" w:cs="Arial"/>
          <w:sz w:val="24"/>
          <w:szCs w:val="24"/>
          <w:lang w:val="es-ES" w:eastAsia="es-ES"/>
        </w:rPr>
        <w:t xml:space="preserve">cumplimiento de la Metodología del Marco Lógico en la Planeación-Programación, así como el Sistema de Evaluación al Desempeño para el cumplimiento de metas y objetivos programados en materia de </w:t>
      </w:r>
      <w:r w:rsidR="00CA1D40">
        <w:rPr>
          <w:rFonts w:ascii="Arial" w:eastAsia="Times New Roman" w:hAnsi="Arial" w:cs="Arial"/>
          <w:sz w:val="24"/>
          <w:szCs w:val="24"/>
          <w:lang w:val="es-ES" w:eastAsia="es-ES"/>
        </w:rPr>
        <w:t>C</w:t>
      </w:r>
      <w:r w:rsidRPr="00DF1837">
        <w:rPr>
          <w:rFonts w:ascii="Arial" w:eastAsia="Times New Roman" w:hAnsi="Arial" w:cs="Arial"/>
          <w:sz w:val="24"/>
          <w:szCs w:val="24"/>
          <w:lang w:val="es-ES" w:eastAsia="es-ES"/>
        </w:rPr>
        <w:t>atastro y procesos de las operaciones catastrales.</w:t>
      </w:r>
    </w:p>
    <w:p w:rsidR="00CF7260" w:rsidRDefault="00CF7260" w:rsidP="00C47708">
      <w:pPr>
        <w:spacing w:after="0"/>
        <w:jc w:val="both"/>
        <w:rPr>
          <w:rFonts w:ascii="Arial" w:hAnsi="Arial" w:cs="Arial"/>
          <w:sz w:val="24"/>
          <w:szCs w:val="24"/>
        </w:rPr>
      </w:pPr>
    </w:p>
    <w:p w:rsidR="008F40CB" w:rsidRDefault="008F40CB" w:rsidP="00C47708">
      <w:pPr>
        <w:spacing w:after="0"/>
        <w:jc w:val="both"/>
        <w:rPr>
          <w:rFonts w:ascii="Arial" w:hAnsi="Arial" w:cs="Arial"/>
          <w:bCs/>
          <w:sz w:val="24"/>
          <w:szCs w:val="24"/>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8F40CB">
        <w:rPr>
          <w:rFonts w:ascii="Arial" w:hAnsi="Arial" w:cs="Arial"/>
          <w:b/>
          <w:sz w:val="24"/>
          <w:szCs w:val="24"/>
          <w:lang w:val="es-ES"/>
        </w:rPr>
        <w:t>H. Ayuntamiento</w:t>
      </w:r>
      <w:r w:rsidRPr="008F40CB">
        <w:rPr>
          <w:rFonts w:ascii="Arial" w:hAnsi="Arial" w:cs="Arial"/>
          <w:b/>
          <w:sz w:val="24"/>
          <w:szCs w:val="24"/>
        </w:rPr>
        <w:t xml:space="preserve"> del Municipio</w:t>
      </w:r>
      <w:r w:rsidRPr="008F40CB">
        <w:rPr>
          <w:rFonts w:ascii="Arial" w:hAnsi="Arial" w:cs="Arial"/>
          <w:b/>
          <w:sz w:val="24"/>
          <w:szCs w:val="24"/>
          <w:lang w:val="es-ES"/>
        </w:rPr>
        <w:t xml:space="preserve"> de </w:t>
      </w:r>
      <w:r w:rsidR="00CF7260">
        <w:rPr>
          <w:rFonts w:ascii="Arial" w:hAnsi="Arial" w:cs="Arial"/>
          <w:b/>
          <w:sz w:val="24"/>
          <w:szCs w:val="24"/>
        </w:rPr>
        <w:t>Solidaridad</w:t>
      </w:r>
      <w:r w:rsidRPr="008F40CB">
        <w:rPr>
          <w:rFonts w:ascii="Arial" w:hAnsi="Arial" w:cs="Arial"/>
          <w:b/>
          <w:sz w:val="24"/>
          <w:szCs w:val="24"/>
        </w:rPr>
        <w:t xml:space="preserve"> </w:t>
      </w:r>
      <w:r w:rsidRPr="008F40CB">
        <w:rPr>
          <w:rFonts w:ascii="Arial" w:hAnsi="Arial" w:cs="Arial"/>
          <w:sz w:val="24"/>
          <w:szCs w:val="24"/>
        </w:rPr>
        <w:t xml:space="preserve">fueron en lo general, suficientes, de calidad, confiables y consistentes para aplicar los procedimientos establecidos y para sustentar los hallazgos y la opinión de la Auditoría Superior del Estado sobre el análisis y revisión de </w:t>
      </w:r>
      <w:r w:rsidR="00DF1837" w:rsidRPr="00DF1837">
        <w:rPr>
          <w:rFonts w:ascii="Arial" w:hAnsi="Arial" w:cs="Arial"/>
          <w:bCs/>
          <w:sz w:val="24"/>
          <w:szCs w:val="24"/>
        </w:rPr>
        <w:t>las acciones, programas y procesos en materia de Catastro Municipal</w:t>
      </w:r>
      <w:r w:rsidR="00C76D98">
        <w:rPr>
          <w:rFonts w:ascii="Arial" w:hAnsi="Arial" w:cs="Arial"/>
          <w:bCs/>
          <w:sz w:val="24"/>
          <w:szCs w:val="24"/>
        </w:rPr>
        <w:t>.</w:t>
      </w:r>
    </w:p>
    <w:p w:rsidR="00C47708" w:rsidRPr="00216A3B" w:rsidRDefault="00C47708" w:rsidP="00C47708">
      <w:pPr>
        <w:spacing w:after="0"/>
        <w:jc w:val="both"/>
        <w:rPr>
          <w:rFonts w:ascii="Arial" w:hAnsi="Arial" w:cs="Arial"/>
          <w:sz w:val="24"/>
          <w:szCs w:val="24"/>
        </w:rPr>
      </w:pPr>
    </w:p>
    <w:p w:rsidR="00216A3B" w:rsidRPr="005D40E4" w:rsidRDefault="00216A3B" w:rsidP="008A7A9C">
      <w:pPr>
        <w:pStyle w:val="Prrafodelista"/>
        <w:numPr>
          <w:ilvl w:val="0"/>
          <w:numId w:val="10"/>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Criterios de selección</w:t>
      </w:r>
    </w:p>
    <w:p w:rsidR="00216A3B" w:rsidRPr="005D40E4" w:rsidRDefault="00216A3B" w:rsidP="00216A3B">
      <w:pPr>
        <w:autoSpaceDE w:val="0"/>
        <w:autoSpaceDN w:val="0"/>
        <w:adjustRightInd w:val="0"/>
        <w:spacing w:after="0"/>
        <w:jc w:val="both"/>
        <w:rPr>
          <w:rFonts w:ascii="Arial" w:eastAsia="Times New Roman" w:hAnsi="Arial" w:cs="Arial"/>
          <w:b/>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C47708" w:rsidRDefault="00C47708" w:rsidP="00C47708">
      <w:pPr>
        <w:spacing w:after="0"/>
        <w:jc w:val="both"/>
        <w:rPr>
          <w:rFonts w:ascii="Arial" w:hAnsi="Arial" w:cs="Arial"/>
          <w:sz w:val="24"/>
          <w:szCs w:val="24"/>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5D40E4"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E53D22" w:rsidRDefault="0057592B" w:rsidP="00E53D22">
      <w:pPr>
        <w:spacing w:after="0"/>
        <w:jc w:val="both"/>
        <w:rPr>
          <w:rFonts w:ascii="Arial" w:hAnsi="Arial" w:cs="Arial"/>
          <w:sz w:val="24"/>
          <w:szCs w:val="24"/>
        </w:rPr>
      </w:pPr>
      <w:r w:rsidRPr="0057592B">
        <w:rPr>
          <w:rFonts w:ascii="Arial" w:hAnsi="Arial" w:cs="Arial"/>
          <w:sz w:val="24"/>
          <w:szCs w:val="24"/>
        </w:rPr>
        <w:t xml:space="preserve">Dirección de Catastro Municipal, </w:t>
      </w:r>
      <w:r w:rsidR="00CF7260" w:rsidRPr="00CC1D7E">
        <w:rPr>
          <w:rFonts w:ascii="Arial" w:hAnsi="Arial" w:cs="Arial"/>
          <w:sz w:val="24"/>
          <w:szCs w:val="24"/>
        </w:rPr>
        <w:t>Tesorería Mu</w:t>
      </w:r>
      <w:r w:rsidR="00A662E5" w:rsidRPr="00CC1D7E">
        <w:rPr>
          <w:rFonts w:ascii="Arial" w:hAnsi="Arial" w:cs="Arial"/>
          <w:sz w:val="24"/>
          <w:szCs w:val="24"/>
        </w:rPr>
        <w:t>nicipal</w:t>
      </w:r>
      <w:r w:rsidR="000B35E4" w:rsidRPr="0057592B">
        <w:rPr>
          <w:rFonts w:ascii="Arial" w:hAnsi="Arial" w:cs="Arial"/>
          <w:sz w:val="24"/>
          <w:szCs w:val="24"/>
        </w:rPr>
        <w:t xml:space="preserve"> </w:t>
      </w:r>
      <w:r w:rsidRPr="0057592B">
        <w:rPr>
          <w:rFonts w:ascii="Arial" w:hAnsi="Arial" w:cs="Arial"/>
          <w:sz w:val="24"/>
          <w:szCs w:val="24"/>
        </w:rPr>
        <w:t xml:space="preserve">y </w:t>
      </w:r>
      <w:r w:rsidR="000B35E4" w:rsidRPr="0057592B">
        <w:rPr>
          <w:rFonts w:ascii="Arial" w:hAnsi="Arial" w:cs="Arial"/>
          <w:sz w:val="24"/>
          <w:szCs w:val="24"/>
        </w:rPr>
        <w:t>Dirección de Planeación Municipal del H. Ayuntamiento de Solidaridad</w:t>
      </w:r>
      <w:r w:rsidR="00A662E5" w:rsidRPr="0057592B">
        <w:rPr>
          <w:rFonts w:ascii="Arial" w:hAnsi="Arial" w:cs="Arial"/>
          <w:sz w:val="24"/>
          <w:szCs w:val="24"/>
        </w:rPr>
        <w:t>.</w:t>
      </w:r>
    </w:p>
    <w:p w:rsidR="00CF7260" w:rsidRDefault="00CF7260" w:rsidP="00E53D22">
      <w:pPr>
        <w:spacing w:after="0"/>
        <w:jc w:val="both"/>
        <w:rPr>
          <w:rFonts w:ascii="Arial" w:hAnsi="Arial" w:cs="Arial"/>
          <w:sz w:val="24"/>
          <w:szCs w:val="24"/>
        </w:rPr>
      </w:pPr>
    </w:p>
    <w:p w:rsidR="00216A3B" w:rsidRPr="0031529B"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31529B">
        <w:rPr>
          <w:rFonts w:ascii="Arial" w:hAnsi="Arial" w:cs="Arial"/>
          <w:b/>
          <w:sz w:val="24"/>
          <w:szCs w:val="24"/>
        </w:rPr>
        <w:t>Procedimientos de auditoría aplicados</w:t>
      </w:r>
    </w:p>
    <w:p w:rsidR="00E53D22" w:rsidRDefault="00E53D22" w:rsidP="00E53D22">
      <w:pPr>
        <w:widowControl w:val="0"/>
        <w:autoSpaceDE w:val="0"/>
        <w:autoSpaceDN w:val="0"/>
        <w:adjustRightInd w:val="0"/>
        <w:spacing w:after="0"/>
        <w:jc w:val="both"/>
        <w:rPr>
          <w:rFonts w:ascii="Arial" w:hAnsi="Arial" w:cs="Arial"/>
          <w:sz w:val="24"/>
          <w:szCs w:val="24"/>
          <w:lang w:val="es-ES"/>
        </w:rPr>
      </w:pPr>
    </w:p>
    <w:p w:rsidR="00A662E5" w:rsidRDefault="00A662E5" w:rsidP="00A662E5">
      <w:pPr>
        <w:numPr>
          <w:ilvl w:val="0"/>
          <w:numId w:val="31"/>
        </w:numPr>
        <w:spacing w:after="0"/>
        <w:contextualSpacing/>
        <w:jc w:val="both"/>
        <w:rPr>
          <w:rFonts w:ascii="Arial" w:eastAsia="Times New Roman" w:hAnsi="Arial" w:cs="Arial"/>
          <w:b/>
          <w:bCs/>
          <w:sz w:val="24"/>
          <w:szCs w:val="24"/>
          <w:lang w:val="es-ES" w:eastAsia="es-ES"/>
        </w:rPr>
      </w:pPr>
      <w:r w:rsidRPr="00A662E5">
        <w:rPr>
          <w:rFonts w:ascii="Arial" w:eastAsia="Times New Roman" w:hAnsi="Arial" w:cs="Arial"/>
          <w:b/>
          <w:bCs/>
          <w:sz w:val="24"/>
          <w:szCs w:val="24"/>
          <w:lang w:val="es-ES" w:eastAsia="es-ES"/>
        </w:rPr>
        <w:t>Control Interno/Ambiente de Control en materia de Catastro municipal.</w:t>
      </w:r>
    </w:p>
    <w:p w:rsidR="00C37186" w:rsidRPr="00A662E5" w:rsidRDefault="00C37186" w:rsidP="00C37186">
      <w:pPr>
        <w:spacing w:after="0"/>
        <w:ind w:left="360"/>
        <w:contextualSpacing/>
        <w:jc w:val="both"/>
        <w:rPr>
          <w:rFonts w:ascii="Arial" w:eastAsia="Times New Roman" w:hAnsi="Arial" w:cs="Arial"/>
          <w:b/>
          <w:bCs/>
          <w:sz w:val="24"/>
          <w:szCs w:val="24"/>
          <w:lang w:val="es-ES" w:eastAsia="es-ES"/>
        </w:rPr>
      </w:pPr>
    </w:p>
    <w:p w:rsidR="00A662E5" w:rsidRPr="00CC1D7E" w:rsidRDefault="00A662E5" w:rsidP="005673C4">
      <w:pPr>
        <w:numPr>
          <w:ilvl w:val="1"/>
          <w:numId w:val="31"/>
        </w:numPr>
        <w:tabs>
          <w:tab w:val="left" w:pos="851"/>
        </w:tabs>
        <w:contextualSpacing/>
        <w:jc w:val="both"/>
        <w:rPr>
          <w:rFonts w:ascii="Arial" w:eastAsia="Calibri" w:hAnsi="Arial" w:cs="Arial"/>
          <w:iCs/>
          <w:sz w:val="24"/>
          <w:szCs w:val="24"/>
          <w:lang w:val="es-ES"/>
        </w:rPr>
      </w:pPr>
      <w:r w:rsidRPr="00A662E5">
        <w:rPr>
          <w:rFonts w:ascii="Arial" w:eastAsia="Times New Roman" w:hAnsi="Arial" w:cs="Arial"/>
          <w:bCs/>
          <w:sz w:val="24"/>
          <w:szCs w:val="24"/>
          <w:lang w:val="es-ES" w:eastAsia="es-ES"/>
        </w:rPr>
        <w:t xml:space="preserve">Verificar que el marco jurídico y normativo que regula la actuación del Catastro del H. Ayuntamiento del </w:t>
      </w:r>
      <w:r w:rsidR="00134170">
        <w:rPr>
          <w:rFonts w:ascii="Arial" w:eastAsia="Times New Roman" w:hAnsi="Arial" w:cs="Arial"/>
          <w:bCs/>
          <w:sz w:val="24"/>
          <w:szCs w:val="24"/>
          <w:lang w:val="es-ES" w:eastAsia="es-ES"/>
        </w:rPr>
        <w:t>m</w:t>
      </w:r>
      <w:r w:rsidRPr="00A662E5">
        <w:rPr>
          <w:rFonts w:ascii="Arial" w:eastAsia="Times New Roman" w:hAnsi="Arial" w:cs="Arial"/>
          <w:bCs/>
          <w:sz w:val="24"/>
          <w:szCs w:val="24"/>
          <w:lang w:val="es-ES" w:eastAsia="es-ES"/>
        </w:rPr>
        <w:t xml:space="preserve">unicipio de </w:t>
      </w:r>
      <w:r>
        <w:rPr>
          <w:rFonts w:ascii="Arial" w:eastAsia="Times New Roman" w:hAnsi="Arial" w:cs="Arial"/>
          <w:bCs/>
          <w:sz w:val="24"/>
          <w:szCs w:val="24"/>
          <w:lang w:val="es-ES" w:eastAsia="es-ES"/>
        </w:rPr>
        <w:t>Solidaridad</w:t>
      </w:r>
      <w:r w:rsidRPr="00A662E5">
        <w:rPr>
          <w:rFonts w:ascii="Arial" w:eastAsia="Times New Roman" w:hAnsi="Arial" w:cs="Arial"/>
          <w:bCs/>
          <w:sz w:val="24"/>
          <w:szCs w:val="24"/>
          <w:lang w:val="es-ES" w:eastAsia="es-ES"/>
        </w:rPr>
        <w:t xml:space="preserve">, se encuentren aprobados, vigentes y difundidos, </w:t>
      </w:r>
      <w:r w:rsidRPr="00CC1D7E">
        <w:rPr>
          <w:rFonts w:ascii="Arial" w:eastAsia="Times New Roman" w:hAnsi="Arial" w:cs="Arial"/>
          <w:bCs/>
          <w:sz w:val="24"/>
          <w:szCs w:val="24"/>
          <w:lang w:val="es-ES" w:eastAsia="es-ES"/>
        </w:rPr>
        <w:t xml:space="preserve">y en su caso, si se establecieron conforme a mejores prácticas en materia de Catastro Municipal. </w:t>
      </w:r>
    </w:p>
    <w:p w:rsidR="00A662E5" w:rsidRPr="00A662E5" w:rsidRDefault="00A662E5" w:rsidP="00A662E5">
      <w:pPr>
        <w:numPr>
          <w:ilvl w:val="1"/>
          <w:numId w:val="31"/>
        </w:numPr>
        <w:tabs>
          <w:tab w:val="left" w:pos="851"/>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 xml:space="preserve">Analizar si la estructura orgánica del Catastro </w:t>
      </w:r>
      <w:r w:rsidR="00134170">
        <w:rPr>
          <w:rFonts w:ascii="Arial" w:eastAsia="Times New Roman" w:hAnsi="Arial" w:cs="Arial"/>
          <w:bCs/>
          <w:sz w:val="24"/>
          <w:szCs w:val="24"/>
          <w:lang w:val="es-ES" w:eastAsia="es-ES"/>
        </w:rPr>
        <w:t>m</w:t>
      </w:r>
      <w:r w:rsidRPr="00A662E5">
        <w:rPr>
          <w:rFonts w:ascii="Arial" w:eastAsia="Times New Roman" w:hAnsi="Arial" w:cs="Arial"/>
          <w:bCs/>
          <w:sz w:val="24"/>
          <w:szCs w:val="24"/>
          <w:lang w:val="es-ES" w:eastAsia="es-ES"/>
        </w:rPr>
        <w:t>unicipal se conformó de acuerdo con lo señalado en su marco normativo Interno en materia de catastro.</w:t>
      </w:r>
    </w:p>
    <w:p w:rsidR="00A662E5" w:rsidRPr="00A662E5" w:rsidRDefault="00A662E5" w:rsidP="00A662E5">
      <w:pPr>
        <w:spacing w:after="0"/>
        <w:ind w:left="851"/>
        <w:contextualSpacing/>
        <w:jc w:val="both"/>
        <w:rPr>
          <w:rFonts w:ascii="Arial" w:eastAsia="Calibri" w:hAnsi="Arial" w:cs="Arial"/>
          <w:iCs/>
          <w:sz w:val="16"/>
          <w:szCs w:val="16"/>
          <w:lang w:val="es-ES"/>
        </w:rPr>
      </w:pPr>
    </w:p>
    <w:p w:rsidR="00A662E5" w:rsidRPr="0071129C" w:rsidRDefault="00A662E5" w:rsidP="00A662E5">
      <w:pPr>
        <w:numPr>
          <w:ilvl w:val="0"/>
          <w:numId w:val="31"/>
        </w:numPr>
        <w:spacing w:after="0"/>
        <w:contextualSpacing/>
        <w:jc w:val="both"/>
        <w:rPr>
          <w:rFonts w:ascii="Arial" w:eastAsia="Arial Narrow" w:hAnsi="Arial" w:cs="Arial"/>
          <w:sz w:val="24"/>
          <w:szCs w:val="24"/>
          <w:lang w:val="es-ES_tradnl" w:eastAsia="en-US"/>
        </w:rPr>
      </w:pPr>
      <w:r w:rsidRPr="00A662E5">
        <w:rPr>
          <w:rFonts w:ascii="Arial" w:eastAsia="Arial Narrow" w:hAnsi="Arial" w:cs="Arial"/>
          <w:b/>
          <w:sz w:val="24"/>
          <w:szCs w:val="24"/>
          <w:lang w:val="es-ES"/>
        </w:rPr>
        <w:t>Matriz de Indicadores para Resultados</w:t>
      </w:r>
      <w:r w:rsidR="005B7814">
        <w:rPr>
          <w:rFonts w:ascii="Arial" w:eastAsia="Arial Narrow" w:hAnsi="Arial" w:cs="Arial"/>
          <w:b/>
          <w:sz w:val="24"/>
          <w:szCs w:val="24"/>
          <w:lang w:val="es-ES"/>
        </w:rPr>
        <w:t xml:space="preserve"> (MIR)</w:t>
      </w:r>
      <w:r w:rsidRPr="00A662E5">
        <w:rPr>
          <w:rFonts w:ascii="Arial" w:eastAsia="Arial Narrow" w:hAnsi="Arial" w:cs="Arial"/>
          <w:b/>
          <w:sz w:val="24"/>
          <w:szCs w:val="24"/>
          <w:lang w:val="es-ES"/>
        </w:rPr>
        <w:t xml:space="preserve"> / Cumplimiento de metas y objetivos en materia de Catastro </w:t>
      </w:r>
      <w:r w:rsidR="00134170">
        <w:rPr>
          <w:rFonts w:ascii="Arial" w:eastAsia="Arial Narrow" w:hAnsi="Arial" w:cs="Arial"/>
          <w:b/>
          <w:sz w:val="24"/>
          <w:szCs w:val="24"/>
          <w:lang w:val="es-ES"/>
        </w:rPr>
        <w:t>m</w:t>
      </w:r>
      <w:r w:rsidRPr="00A662E5">
        <w:rPr>
          <w:rFonts w:ascii="Arial" w:eastAsia="Arial Narrow" w:hAnsi="Arial" w:cs="Arial"/>
          <w:b/>
          <w:sz w:val="24"/>
          <w:szCs w:val="24"/>
          <w:lang w:val="es-ES"/>
        </w:rPr>
        <w:t>unicipal.</w:t>
      </w:r>
    </w:p>
    <w:p w:rsidR="0071129C" w:rsidRPr="00A662E5" w:rsidRDefault="0071129C" w:rsidP="0071129C">
      <w:pPr>
        <w:spacing w:after="0"/>
        <w:ind w:left="360"/>
        <w:contextualSpacing/>
        <w:jc w:val="both"/>
        <w:rPr>
          <w:rFonts w:ascii="Arial" w:eastAsia="Arial Narrow" w:hAnsi="Arial" w:cs="Arial"/>
          <w:sz w:val="24"/>
          <w:szCs w:val="24"/>
          <w:lang w:val="es-ES_tradnl" w:eastAsia="en-US"/>
        </w:rPr>
      </w:pPr>
    </w:p>
    <w:p w:rsidR="00A662E5" w:rsidRPr="005673C4" w:rsidRDefault="00717FAB" w:rsidP="005673C4">
      <w:pPr>
        <w:numPr>
          <w:ilvl w:val="1"/>
          <w:numId w:val="31"/>
        </w:numPr>
        <w:tabs>
          <w:tab w:val="left" w:pos="851"/>
        </w:tabs>
        <w:spacing w:after="0"/>
        <w:contextualSpacing/>
        <w:jc w:val="both"/>
        <w:rPr>
          <w:rFonts w:ascii="Arial" w:eastAsia="Times New Roman" w:hAnsi="Arial" w:cs="Arial"/>
          <w:bCs/>
          <w:sz w:val="24"/>
          <w:szCs w:val="24"/>
          <w:lang w:val="es-ES" w:eastAsia="es-ES"/>
        </w:rPr>
      </w:pPr>
      <w:r w:rsidRPr="005673C4">
        <w:rPr>
          <w:rFonts w:ascii="Arial" w:eastAsia="Times New Roman" w:hAnsi="Arial" w:cs="Arial"/>
          <w:bCs/>
          <w:sz w:val="24"/>
          <w:szCs w:val="24"/>
          <w:lang w:val="es-ES" w:eastAsia="es-ES"/>
        </w:rPr>
        <w:t xml:space="preserve">Corroborar que la integración del Presupuesto de Egresos aprobado del </w:t>
      </w:r>
      <w:r w:rsidR="005673C4">
        <w:rPr>
          <w:rFonts w:ascii="Arial" w:eastAsia="Times New Roman" w:hAnsi="Arial" w:cs="Arial"/>
          <w:bCs/>
          <w:sz w:val="24"/>
          <w:szCs w:val="24"/>
          <w:lang w:val="es-ES" w:eastAsia="es-ES"/>
        </w:rPr>
        <w:t xml:space="preserve">    </w:t>
      </w:r>
      <w:r w:rsidRPr="005673C4">
        <w:rPr>
          <w:rFonts w:ascii="Arial" w:eastAsia="Times New Roman" w:hAnsi="Arial" w:cs="Arial"/>
          <w:bCs/>
          <w:sz w:val="24"/>
          <w:szCs w:val="24"/>
          <w:lang w:val="es-ES" w:eastAsia="es-ES"/>
        </w:rPr>
        <w:t>H. Ayuntamiento del municipio de Solidaridad, para el ejercicio fiscal 2019, se realizó con el enfoque de Presupuesto basado en Resultados (PbR</w:t>
      </w:r>
      <w:r w:rsidR="005B7814" w:rsidRPr="005673C4">
        <w:rPr>
          <w:rFonts w:ascii="Arial" w:eastAsia="Times New Roman" w:hAnsi="Arial" w:cs="Arial"/>
          <w:bCs/>
          <w:sz w:val="24"/>
          <w:szCs w:val="24"/>
          <w:lang w:val="es-ES" w:eastAsia="es-ES"/>
        </w:rPr>
        <w:t>)</w:t>
      </w:r>
      <w:r w:rsidR="00A662E5" w:rsidRPr="005673C4">
        <w:rPr>
          <w:rFonts w:ascii="Arial" w:eastAsia="Times New Roman" w:hAnsi="Arial" w:cs="Arial"/>
          <w:bCs/>
          <w:sz w:val="24"/>
          <w:szCs w:val="24"/>
          <w:lang w:val="es-ES" w:eastAsia="es-ES"/>
        </w:rPr>
        <w:t>.</w:t>
      </w:r>
    </w:p>
    <w:p w:rsidR="005B7814" w:rsidRDefault="005B7814" w:rsidP="005673C4">
      <w:pPr>
        <w:numPr>
          <w:ilvl w:val="1"/>
          <w:numId w:val="31"/>
        </w:numPr>
        <w:tabs>
          <w:tab w:val="left" w:pos="851"/>
        </w:tabs>
        <w:spacing w:after="0"/>
        <w:contextualSpacing/>
        <w:jc w:val="both"/>
        <w:rPr>
          <w:rFonts w:ascii="Arial" w:eastAsia="Arial Narrow" w:hAnsi="Arial" w:cs="Arial"/>
          <w:sz w:val="24"/>
          <w:szCs w:val="24"/>
          <w:lang w:val="es-ES_tradnl" w:eastAsia="en-US"/>
        </w:rPr>
      </w:pPr>
      <w:r w:rsidRPr="005B7814">
        <w:rPr>
          <w:rFonts w:ascii="Arial" w:eastAsia="Arial Narrow" w:hAnsi="Arial" w:cs="Arial"/>
          <w:sz w:val="24"/>
          <w:szCs w:val="24"/>
          <w:lang w:eastAsia="en-US"/>
        </w:rPr>
        <w:t>Realizar el Análisis de la Lógica Vertic</w:t>
      </w:r>
      <w:r w:rsidR="001C39F7">
        <w:rPr>
          <w:rFonts w:ascii="Arial" w:eastAsia="Arial Narrow" w:hAnsi="Arial" w:cs="Arial"/>
          <w:sz w:val="24"/>
          <w:szCs w:val="24"/>
          <w:lang w:eastAsia="en-US"/>
        </w:rPr>
        <w:t>al y la Lógica Horizontal de la</w:t>
      </w:r>
      <w:r w:rsidRPr="005B7814">
        <w:rPr>
          <w:rFonts w:ascii="Arial" w:eastAsia="Arial Narrow" w:hAnsi="Arial" w:cs="Arial"/>
          <w:sz w:val="24"/>
          <w:szCs w:val="24"/>
          <w:lang w:eastAsia="en-US"/>
        </w:rPr>
        <w:t xml:space="preserve"> MIR </w:t>
      </w:r>
      <w:r w:rsidR="001C39F7">
        <w:rPr>
          <w:rFonts w:ascii="Arial" w:eastAsia="Arial Narrow" w:hAnsi="Arial" w:cs="Arial"/>
          <w:sz w:val="24"/>
          <w:szCs w:val="24"/>
          <w:lang w:eastAsia="en-US"/>
        </w:rPr>
        <w:t xml:space="preserve">relacionada con la Dirección de Catastro municipal, </w:t>
      </w:r>
      <w:r w:rsidRPr="005B7814">
        <w:rPr>
          <w:rFonts w:ascii="Arial" w:eastAsia="Arial Narrow" w:hAnsi="Arial" w:cs="Arial"/>
          <w:sz w:val="24"/>
          <w:szCs w:val="24"/>
          <w:lang w:eastAsia="en-US"/>
        </w:rPr>
        <w:t>para determinar la congruencia entre los objetivos</w:t>
      </w:r>
      <w:r w:rsidR="001C39F7">
        <w:rPr>
          <w:rFonts w:ascii="Arial" w:eastAsia="Arial Narrow" w:hAnsi="Arial" w:cs="Arial"/>
          <w:sz w:val="24"/>
          <w:szCs w:val="24"/>
          <w:lang w:eastAsia="en-US"/>
        </w:rPr>
        <w:t xml:space="preserve"> de los cuatro niveles de la matriz</w:t>
      </w:r>
      <w:r w:rsidRPr="005B7814">
        <w:rPr>
          <w:rFonts w:ascii="Arial" w:eastAsia="Arial Narrow" w:hAnsi="Arial" w:cs="Arial"/>
          <w:sz w:val="24"/>
          <w:szCs w:val="24"/>
          <w:lang w:eastAsia="en-US"/>
        </w:rPr>
        <w:t>, así como la congruencia, suficiencia y confiablidad de los Indicadores, Medios de Verificación y Supuestos</w:t>
      </w:r>
      <w:r w:rsidR="001C39F7">
        <w:rPr>
          <w:rFonts w:ascii="Arial" w:eastAsia="Arial Narrow" w:hAnsi="Arial" w:cs="Arial"/>
          <w:sz w:val="24"/>
          <w:szCs w:val="24"/>
          <w:lang w:eastAsia="en-US"/>
        </w:rPr>
        <w:t>.</w:t>
      </w:r>
    </w:p>
    <w:p w:rsidR="00A662E5" w:rsidRDefault="00A662E5" w:rsidP="00D25490">
      <w:pPr>
        <w:numPr>
          <w:ilvl w:val="1"/>
          <w:numId w:val="31"/>
        </w:numPr>
        <w:tabs>
          <w:tab w:val="left" w:pos="851"/>
          <w:tab w:val="left" w:pos="1276"/>
          <w:tab w:val="left" w:pos="1418"/>
          <w:tab w:val="left" w:pos="1560"/>
        </w:tabs>
        <w:spacing w:after="0"/>
        <w:contextualSpacing/>
        <w:jc w:val="both"/>
        <w:rPr>
          <w:rFonts w:ascii="Arial" w:eastAsia="Arial Narrow" w:hAnsi="Arial" w:cs="Arial"/>
          <w:sz w:val="24"/>
          <w:szCs w:val="24"/>
          <w:lang w:val="es-ES_tradnl" w:eastAsia="en-US"/>
        </w:rPr>
      </w:pPr>
      <w:r w:rsidRPr="00A662E5">
        <w:rPr>
          <w:rFonts w:ascii="Arial" w:eastAsia="Arial Narrow" w:hAnsi="Arial" w:cs="Arial"/>
          <w:bCs/>
          <w:sz w:val="24"/>
          <w:szCs w:val="24"/>
          <w:lang w:val="es-ES" w:eastAsia="en-US"/>
        </w:rPr>
        <w:t xml:space="preserve">Verificar el cumplimiento de las metas y objetivos del Programa Presupuestario en materia de Catastro </w:t>
      </w:r>
      <w:r w:rsidR="00134170">
        <w:rPr>
          <w:rFonts w:ascii="Arial" w:eastAsia="Arial Narrow" w:hAnsi="Arial" w:cs="Arial"/>
          <w:bCs/>
          <w:sz w:val="24"/>
          <w:szCs w:val="24"/>
          <w:lang w:val="es-ES" w:eastAsia="en-US"/>
        </w:rPr>
        <w:t>m</w:t>
      </w:r>
      <w:r w:rsidRPr="00A662E5">
        <w:rPr>
          <w:rFonts w:ascii="Arial" w:eastAsia="Arial Narrow" w:hAnsi="Arial" w:cs="Arial"/>
          <w:bCs/>
          <w:sz w:val="24"/>
          <w:szCs w:val="24"/>
          <w:lang w:val="es-ES" w:eastAsia="en-US"/>
        </w:rPr>
        <w:t xml:space="preserve">unicipal del H. Ayuntamiento del </w:t>
      </w:r>
      <w:r w:rsidR="00134170">
        <w:rPr>
          <w:rFonts w:ascii="Arial" w:eastAsia="Arial Narrow" w:hAnsi="Arial" w:cs="Arial"/>
          <w:bCs/>
          <w:sz w:val="24"/>
          <w:szCs w:val="24"/>
          <w:lang w:val="es-ES" w:eastAsia="en-US"/>
        </w:rPr>
        <w:t>m</w:t>
      </w:r>
      <w:r w:rsidRPr="00A662E5">
        <w:rPr>
          <w:rFonts w:ascii="Arial" w:eastAsia="Arial Narrow" w:hAnsi="Arial" w:cs="Arial"/>
          <w:bCs/>
          <w:sz w:val="24"/>
          <w:szCs w:val="24"/>
          <w:lang w:val="es-ES" w:eastAsia="en-US"/>
        </w:rPr>
        <w:t>unicipio de Solidaridad</w:t>
      </w:r>
      <w:r w:rsidR="00E0235F">
        <w:rPr>
          <w:rFonts w:ascii="Arial" w:eastAsia="Arial Narrow" w:hAnsi="Arial" w:cs="Arial"/>
          <w:bCs/>
          <w:sz w:val="24"/>
          <w:szCs w:val="24"/>
          <w:lang w:val="es-ES" w:eastAsia="en-US"/>
        </w:rPr>
        <w:t>.</w:t>
      </w:r>
    </w:p>
    <w:p w:rsidR="00A662E5" w:rsidRPr="00A662E5" w:rsidRDefault="00A662E5" w:rsidP="00D25490">
      <w:pPr>
        <w:numPr>
          <w:ilvl w:val="1"/>
          <w:numId w:val="31"/>
        </w:numPr>
        <w:tabs>
          <w:tab w:val="left" w:pos="851"/>
        </w:tabs>
        <w:spacing w:after="0"/>
        <w:contextualSpacing/>
        <w:jc w:val="both"/>
        <w:rPr>
          <w:rFonts w:ascii="Arial" w:eastAsia="Arial Narrow" w:hAnsi="Arial" w:cs="Arial"/>
          <w:sz w:val="24"/>
          <w:szCs w:val="24"/>
          <w:lang w:val="es-ES_tradnl" w:eastAsia="en-US"/>
        </w:rPr>
      </w:pPr>
      <w:r w:rsidRPr="00A662E5">
        <w:rPr>
          <w:rFonts w:ascii="Arial" w:eastAsia="Arial Narrow" w:hAnsi="Arial" w:cs="Arial"/>
          <w:bCs/>
          <w:sz w:val="24"/>
          <w:szCs w:val="24"/>
          <w:lang w:val="es-ES" w:eastAsia="en-US"/>
        </w:rPr>
        <w:t xml:space="preserve">Corroborar el alcance de la contribución del cumplimiento del Programa Presupuestario relacionado con la Dirección de Catastro, con lo establecido en el Plan Municipal de Desarrollo 2018 – 2021 </w:t>
      </w:r>
      <w:r w:rsidR="001C39F7">
        <w:rPr>
          <w:rFonts w:ascii="Arial" w:eastAsia="Arial Narrow" w:hAnsi="Arial" w:cs="Arial"/>
          <w:bCs/>
          <w:sz w:val="24"/>
          <w:szCs w:val="24"/>
          <w:lang w:val="es-ES" w:eastAsia="en-US"/>
        </w:rPr>
        <w:t xml:space="preserve">de Solidaridad </w:t>
      </w:r>
      <w:r w:rsidRPr="00A662E5">
        <w:rPr>
          <w:rFonts w:ascii="Arial" w:eastAsia="Arial Narrow" w:hAnsi="Arial" w:cs="Arial"/>
          <w:bCs/>
          <w:sz w:val="24"/>
          <w:szCs w:val="24"/>
          <w:lang w:val="es-ES" w:eastAsia="en-US"/>
        </w:rPr>
        <w:t>en materia de Catastro.</w:t>
      </w:r>
    </w:p>
    <w:p w:rsidR="00A662E5" w:rsidRPr="00A662E5" w:rsidRDefault="00A662E5" w:rsidP="00A662E5">
      <w:pPr>
        <w:autoSpaceDE w:val="0"/>
        <w:autoSpaceDN w:val="0"/>
        <w:adjustRightInd w:val="0"/>
        <w:spacing w:after="0"/>
        <w:jc w:val="both"/>
        <w:rPr>
          <w:rFonts w:ascii="Arial" w:eastAsia="Arial Narrow" w:hAnsi="Arial" w:cs="Arial"/>
          <w:bCs/>
          <w:sz w:val="24"/>
          <w:szCs w:val="24"/>
        </w:rPr>
      </w:pPr>
    </w:p>
    <w:p w:rsidR="00A662E5" w:rsidRDefault="00A35844" w:rsidP="00D25490">
      <w:pPr>
        <w:numPr>
          <w:ilvl w:val="0"/>
          <w:numId w:val="31"/>
        </w:numPr>
        <w:autoSpaceDE w:val="0"/>
        <w:autoSpaceDN w:val="0"/>
        <w:adjustRightInd w:val="0"/>
        <w:spacing w:before="240" w:after="0"/>
        <w:contextualSpacing/>
        <w:jc w:val="both"/>
        <w:rPr>
          <w:rFonts w:ascii="Arial" w:eastAsia="Arial Narrow" w:hAnsi="Arial" w:cs="Arial"/>
          <w:b/>
          <w:bCs/>
          <w:sz w:val="24"/>
          <w:szCs w:val="24"/>
          <w:lang w:val="es-ES"/>
        </w:rPr>
      </w:pPr>
      <w:r w:rsidRPr="00A35844">
        <w:rPr>
          <w:rFonts w:ascii="Arial" w:eastAsia="Arial Narrow" w:hAnsi="Arial" w:cs="Arial"/>
          <w:b/>
          <w:bCs/>
          <w:sz w:val="24"/>
          <w:szCs w:val="24"/>
        </w:rPr>
        <w:t>Procesos Catastrales / Identificación, Registro, Actualización y Valuación</w:t>
      </w:r>
      <w:r w:rsidR="00A662E5" w:rsidRPr="00A662E5">
        <w:rPr>
          <w:rFonts w:ascii="Arial" w:eastAsia="Arial Narrow" w:hAnsi="Arial" w:cs="Arial"/>
          <w:b/>
          <w:bCs/>
          <w:sz w:val="24"/>
          <w:szCs w:val="24"/>
          <w:lang w:val="es-ES"/>
        </w:rPr>
        <w:t>.</w:t>
      </w:r>
    </w:p>
    <w:p w:rsidR="0071129C" w:rsidRPr="00A662E5" w:rsidRDefault="0071129C" w:rsidP="0071129C">
      <w:pPr>
        <w:autoSpaceDE w:val="0"/>
        <w:autoSpaceDN w:val="0"/>
        <w:adjustRightInd w:val="0"/>
        <w:spacing w:before="240" w:after="0"/>
        <w:ind w:left="360"/>
        <w:contextualSpacing/>
        <w:jc w:val="both"/>
        <w:rPr>
          <w:rFonts w:ascii="Arial" w:eastAsia="Arial Narrow" w:hAnsi="Arial" w:cs="Arial"/>
          <w:b/>
          <w:bCs/>
          <w:sz w:val="24"/>
          <w:szCs w:val="24"/>
          <w:lang w:val="es-ES"/>
        </w:rPr>
      </w:pPr>
    </w:p>
    <w:p w:rsidR="00A662E5" w:rsidRPr="00A662E5" w:rsidRDefault="00A662E5" w:rsidP="00D25490">
      <w:pPr>
        <w:numPr>
          <w:ilvl w:val="1"/>
          <w:numId w:val="31"/>
        </w:numPr>
        <w:tabs>
          <w:tab w:val="left" w:pos="851"/>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 xml:space="preserve">Revisar y analizar los procedimientos establecidos en materia de Catastro </w:t>
      </w:r>
      <w:r w:rsidR="00C37186">
        <w:rPr>
          <w:rFonts w:ascii="Arial" w:eastAsia="Times New Roman" w:hAnsi="Arial" w:cs="Arial"/>
          <w:bCs/>
          <w:sz w:val="24"/>
          <w:szCs w:val="24"/>
          <w:lang w:val="es-ES" w:eastAsia="es-ES"/>
        </w:rPr>
        <w:t>m</w:t>
      </w:r>
      <w:r w:rsidRPr="00A662E5">
        <w:rPr>
          <w:rFonts w:ascii="Arial" w:eastAsia="Times New Roman" w:hAnsi="Arial" w:cs="Arial"/>
          <w:bCs/>
          <w:sz w:val="24"/>
          <w:szCs w:val="24"/>
          <w:lang w:val="es-ES" w:eastAsia="es-ES"/>
        </w:rPr>
        <w:t xml:space="preserve">unicipal para la </w:t>
      </w:r>
      <w:r w:rsidR="00C37186">
        <w:rPr>
          <w:rFonts w:ascii="Arial" w:eastAsia="Times New Roman" w:hAnsi="Arial" w:cs="Arial"/>
          <w:bCs/>
          <w:sz w:val="24"/>
          <w:szCs w:val="24"/>
          <w:lang w:val="es-ES" w:eastAsia="es-ES"/>
        </w:rPr>
        <w:t>identificación, registro y avalúo</w:t>
      </w:r>
      <w:r w:rsidRPr="00A662E5">
        <w:rPr>
          <w:rFonts w:ascii="Arial" w:eastAsia="Times New Roman" w:hAnsi="Arial" w:cs="Arial"/>
          <w:bCs/>
          <w:sz w:val="24"/>
          <w:szCs w:val="24"/>
          <w:lang w:val="es-ES" w:eastAsia="es-ES"/>
        </w:rPr>
        <w:t xml:space="preserve"> de los inmuebles dentro de los límites municipales. </w:t>
      </w:r>
    </w:p>
    <w:p w:rsidR="00A662E5" w:rsidRPr="00A662E5" w:rsidRDefault="00A662E5" w:rsidP="00D25490">
      <w:pPr>
        <w:numPr>
          <w:ilvl w:val="1"/>
          <w:numId w:val="31"/>
        </w:numPr>
        <w:tabs>
          <w:tab w:val="left" w:pos="851"/>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 xml:space="preserve">Corroborar que el H. Ayuntamiento del </w:t>
      </w:r>
      <w:r w:rsidR="00C37186">
        <w:rPr>
          <w:rFonts w:ascii="Arial" w:eastAsia="Times New Roman" w:hAnsi="Arial" w:cs="Arial"/>
          <w:bCs/>
          <w:sz w:val="24"/>
          <w:szCs w:val="24"/>
          <w:lang w:val="es-ES" w:eastAsia="es-ES"/>
        </w:rPr>
        <w:t>m</w:t>
      </w:r>
      <w:r w:rsidRPr="00A662E5">
        <w:rPr>
          <w:rFonts w:ascii="Arial" w:eastAsia="Times New Roman" w:hAnsi="Arial" w:cs="Arial"/>
          <w:bCs/>
          <w:sz w:val="24"/>
          <w:szCs w:val="24"/>
          <w:lang w:val="es-ES" w:eastAsia="es-ES"/>
        </w:rPr>
        <w:t xml:space="preserve">unicipio de </w:t>
      </w:r>
      <w:r>
        <w:rPr>
          <w:rFonts w:ascii="Arial" w:eastAsia="Times New Roman" w:hAnsi="Arial" w:cs="Arial"/>
          <w:bCs/>
          <w:sz w:val="24"/>
          <w:szCs w:val="24"/>
          <w:lang w:val="es-ES" w:eastAsia="es-ES"/>
        </w:rPr>
        <w:t>Solidaridad</w:t>
      </w:r>
      <w:r w:rsidRPr="00A662E5">
        <w:rPr>
          <w:rFonts w:ascii="Arial" w:eastAsia="Times New Roman" w:hAnsi="Arial" w:cs="Arial"/>
          <w:bCs/>
          <w:sz w:val="24"/>
          <w:szCs w:val="24"/>
          <w:lang w:val="es-ES" w:eastAsia="es-ES"/>
        </w:rPr>
        <w:t xml:space="preserve"> contó con su Padrón Inmobiliario y su Cartografía Catastral actualizados y que cumplan con lo dispuesto en la Ley de Catastro del Estado de Quintana Roo y demás normativa aplicable en la materia.</w:t>
      </w:r>
    </w:p>
    <w:p w:rsidR="00A662E5" w:rsidRPr="00A662E5" w:rsidRDefault="00A662E5" w:rsidP="00D25490">
      <w:pPr>
        <w:numPr>
          <w:ilvl w:val="1"/>
          <w:numId w:val="31"/>
        </w:numPr>
        <w:tabs>
          <w:tab w:val="left" w:pos="851"/>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Verificar que la clave catastral cumpla con la nomenclatura establecida en la normativa aplicable</w:t>
      </w:r>
      <w:r w:rsidR="00366725">
        <w:rPr>
          <w:rFonts w:ascii="Arial" w:eastAsia="Times New Roman" w:hAnsi="Arial" w:cs="Arial"/>
          <w:bCs/>
          <w:sz w:val="24"/>
          <w:szCs w:val="24"/>
          <w:lang w:val="es-ES" w:eastAsia="es-ES"/>
        </w:rPr>
        <w:t xml:space="preserve"> en la materia</w:t>
      </w:r>
      <w:r w:rsidRPr="00A662E5">
        <w:rPr>
          <w:rFonts w:ascii="Arial" w:eastAsia="Times New Roman" w:hAnsi="Arial" w:cs="Arial"/>
          <w:bCs/>
          <w:sz w:val="24"/>
          <w:szCs w:val="24"/>
          <w:lang w:val="es-ES" w:eastAsia="es-ES"/>
        </w:rPr>
        <w:t>.</w:t>
      </w:r>
    </w:p>
    <w:p w:rsidR="00A662E5" w:rsidRPr="00A662E5" w:rsidRDefault="00A662E5" w:rsidP="00D25490">
      <w:pPr>
        <w:numPr>
          <w:ilvl w:val="1"/>
          <w:numId w:val="31"/>
        </w:numPr>
        <w:tabs>
          <w:tab w:val="left" w:pos="851"/>
          <w:tab w:val="left" w:pos="1701"/>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 xml:space="preserve">Verificar que el H. Ayuntamiento del </w:t>
      </w:r>
      <w:r w:rsidR="00C37186">
        <w:rPr>
          <w:rFonts w:ascii="Arial" w:eastAsia="Times New Roman" w:hAnsi="Arial" w:cs="Arial"/>
          <w:bCs/>
          <w:sz w:val="24"/>
          <w:szCs w:val="24"/>
          <w:lang w:val="es-ES" w:eastAsia="es-ES"/>
        </w:rPr>
        <w:t>m</w:t>
      </w:r>
      <w:r w:rsidRPr="00A662E5">
        <w:rPr>
          <w:rFonts w:ascii="Arial" w:eastAsia="Times New Roman" w:hAnsi="Arial" w:cs="Arial"/>
          <w:bCs/>
          <w:sz w:val="24"/>
          <w:szCs w:val="24"/>
          <w:lang w:val="es-ES" w:eastAsia="es-ES"/>
        </w:rPr>
        <w:t xml:space="preserve">unicipio de </w:t>
      </w:r>
      <w:r>
        <w:rPr>
          <w:rFonts w:ascii="Arial" w:eastAsia="Times New Roman" w:hAnsi="Arial" w:cs="Arial"/>
          <w:bCs/>
          <w:sz w:val="24"/>
          <w:szCs w:val="24"/>
          <w:lang w:val="es-ES" w:eastAsia="es-ES"/>
        </w:rPr>
        <w:t>Solidaridad</w:t>
      </w:r>
      <w:r w:rsidRPr="00A662E5">
        <w:rPr>
          <w:rFonts w:ascii="Arial" w:eastAsia="Times New Roman" w:hAnsi="Arial" w:cs="Arial"/>
          <w:bCs/>
          <w:sz w:val="24"/>
          <w:szCs w:val="24"/>
          <w:lang w:val="es-ES" w:eastAsia="es-ES"/>
        </w:rPr>
        <w:t>, contó con su Tabla de Valores Unitarios de Suelo y Construcciones para el ejercicio 2019, aprobado por el Cabildo y la Legislatura del Estado y su decreto publicado en el Periódico Oficial del Estado para su vigencia.</w:t>
      </w:r>
    </w:p>
    <w:p w:rsidR="00A662E5" w:rsidRPr="00A662E5" w:rsidRDefault="00A662E5" w:rsidP="00D25490">
      <w:pPr>
        <w:numPr>
          <w:ilvl w:val="1"/>
          <w:numId w:val="31"/>
        </w:numPr>
        <w:tabs>
          <w:tab w:val="left" w:pos="851"/>
          <w:tab w:val="left" w:pos="1276"/>
          <w:tab w:val="left" w:pos="1418"/>
        </w:tabs>
        <w:spacing w:after="0"/>
        <w:contextualSpacing/>
        <w:jc w:val="both"/>
        <w:rPr>
          <w:rFonts w:ascii="Arial" w:eastAsia="Times New Roman" w:hAnsi="Arial" w:cs="Arial"/>
          <w:bCs/>
          <w:sz w:val="24"/>
          <w:szCs w:val="24"/>
          <w:lang w:val="es-ES" w:eastAsia="es-ES"/>
        </w:rPr>
      </w:pPr>
      <w:r w:rsidRPr="00A662E5">
        <w:rPr>
          <w:rFonts w:ascii="Arial" w:eastAsia="Times New Roman" w:hAnsi="Arial" w:cs="Arial"/>
          <w:bCs/>
          <w:sz w:val="24"/>
          <w:szCs w:val="24"/>
          <w:lang w:val="es-ES" w:eastAsia="es-ES"/>
        </w:rPr>
        <w:t>Verificar que la estructura general de la Cédula Catastral cuente con los requisitos mínimos establecidos en el Reglamento de la Ley de Catastro del Estado de Quintana Roo.</w:t>
      </w:r>
    </w:p>
    <w:p w:rsidR="00216A3B" w:rsidRDefault="00216A3B" w:rsidP="00C76EB2">
      <w:pPr>
        <w:pStyle w:val="Prrafodelista"/>
        <w:tabs>
          <w:tab w:val="left" w:pos="851"/>
        </w:tabs>
        <w:spacing w:after="0"/>
        <w:ind w:left="851"/>
        <w:jc w:val="both"/>
        <w:rPr>
          <w:rFonts w:ascii="Arial" w:eastAsia="Times New Roman" w:hAnsi="Arial" w:cs="Arial"/>
          <w:sz w:val="24"/>
          <w:szCs w:val="24"/>
          <w:lang w:eastAsia="es-MX"/>
        </w:rPr>
      </w:pPr>
    </w:p>
    <w:p w:rsidR="00A662E5" w:rsidRPr="00A662E5" w:rsidRDefault="00A662E5" w:rsidP="0071129C">
      <w:pPr>
        <w:pStyle w:val="Prrafodelista"/>
        <w:tabs>
          <w:tab w:val="left" w:pos="851"/>
        </w:tabs>
        <w:spacing w:after="0" w:line="240" w:lineRule="auto"/>
        <w:ind w:left="851"/>
        <w:jc w:val="both"/>
        <w:rPr>
          <w:rFonts w:ascii="Arial" w:eastAsia="Times New Roman" w:hAnsi="Arial" w:cs="Arial"/>
          <w:sz w:val="24"/>
          <w:szCs w:val="24"/>
          <w:lang w:eastAsia="es-MX"/>
        </w:rPr>
      </w:pPr>
    </w:p>
    <w:p w:rsidR="00216A3B" w:rsidRPr="00E65A42" w:rsidRDefault="00216A3B" w:rsidP="008A7A9C">
      <w:pPr>
        <w:pStyle w:val="Prrafodelista"/>
        <w:widowControl w:val="0"/>
        <w:numPr>
          <w:ilvl w:val="0"/>
          <w:numId w:val="10"/>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002D5CBC">
        <w:rPr>
          <w:rFonts w:ascii="Arial" w:hAnsi="Arial" w:cs="Arial"/>
          <w:bCs/>
          <w:sz w:val="24"/>
          <w:szCs w:val="24"/>
        </w:rPr>
        <w:t xml:space="preserve"> adscrito a la Auditorí</w:t>
      </w:r>
      <w:r w:rsidRPr="005D40E4">
        <w:rPr>
          <w:rFonts w:ascii="Arial" w:hAnsi="Arial" w:cs="Arial"/>
          <w:bCs/>
          <w:sz w:val="24"/>
          <w:szCs w:val="24"/>
        </w:rPr>
        <w:t xml:space="preserve">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personal de este Órgano Técnico de fiscalizac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w:t>
      </w:r>
      <w:r w:rsidR="00A662E5" w:rsidRPr="00A662E5">
        <w:rPr>
          <w:rFonts w:ascii="Arial" w:hAnsi="Arial" w:cs="Arial"/>
          <w:bCs/>
          <w:sz w:val="24"/>
          <w:szCs w:val="24"/>
        </w:rPr>
        <w:t xml:space="preserve">ASEQROO/ASE/AEMD/0691/09/2020 </w:t>
      </w:r>
      <w:r w:rsidR="00E53D22">
        <w:rPr>
          <w:rFonts w:ascii="Arial" w:hAnsi="Arial" w:cs="Arial"/>
          <w:bCs/>
          <w:sz w:val="24"/>
          <w:szCs w:val="24"/>
        </w:rPr>
        <w:t>de fecha 03 de septiembre de</w:t>
      </w:r>
      <w:r w:rsidR="00D56776" w:rsidRPr="00D56776">
        <w:rPr>
          <w:rFonts w:ascii="Arial" w:hAnsi="Arial" w:cs="Arial"/>
          <w:bCs/>
          <w:sz w:val="24"/>
          <w:szCs w:val="24"/>
        </w:rPr>
        <w:t xml:space="preserve"> 2020</w:t>
      </w:r>
      <w:r w:rsidR="00D56776">
        <w:rPr>
          <w:rFonts w:ascii="Arial" w:hAnsi="Arial" w:cs="Arial"/>
          <w:bCs/>
          <w:sz w:val="24"/>
          <w:szCs w:val="24"/>
        </w:rPr>
        <w:t xml:space="preserve">, siendo los servidores públicos a cargo de </w:t>
      </w:r>
      <w:r w:rsidR="00E53D22">
        <w:rPr>
          <w:rFonts w:ascii="Arial" w:hAnsi="Arial" w:cs="Arial"/>
          <w:bCs/>
          <w:sz w:val="24"/>
          <w:szCs w:val="24"/>
        </w:rPr>
        <w:t>dirigir</w:t>
      </w:r>
      <w:r w:rsidR="0002701E">
        <w:rPr>
          <w:rFonts w:ascii="Arial" w:hAnsi="Arial" w:cs="Arial"/>
          <w:bCs/>
          <w:sz w:val="24"/>
          <w:szCs w:val="24"/>
        </w:rPr>
        <w:t xml:space="preserve"> y supervisar</w:t>
      </w:r>
      <w:r w:rsidR="00D56776">
        <w:rPr>
          <w:rFonts w:ascii="Arial" w:hAnsi="Arial" w:cs="Arial"/>
          <w:bCs/>
          <w:sz w:val="24"/>
          <w:szCs w:val="24"/>
        </w:rPr>
        <w:t xml:space="preserve">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Default="00216A3B" w:rsidP="00216A3B">
      <w:pPr>
        <w:spacing w:after="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106"/>
        <w:gridCol w:w="4722"/>
      </w:tblGrid>
      <w:tr w:rsidR="00216A3B" w:rsidRPr="00E65A42" w:rsidTr="003452C9">
        <w:tc>
          <w:tcPr>
            <w:tcW w:w="4106"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NOMBRE</w:t>
            </w:r>
          </w:p>
        </w:tc>
        <w:tc>
          <w:tcPr>
            <w:tcW w:w="4722"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CARGO</w:t>
            </w:r>
          </w:p>
        </w:tc>
      </w:tr>
      <w:tr w:rsidR="0002701E" w:rsidRPr="00E65A42" w:rsidTr="003452C9">
        <w:trPr>
          <w:trHeight w:val="429"/>
        </w:trPr>
        <w:tc>
          <w:tcPr>
            <w:tcW w:w="4106" w:type="dxa"/>
            <w:vAlign w:val="center"/>
          </w:tcPr>
          <w:p w:rsidR="0002701E" w:rsidRPr="00DF270E" w:rsidRDefault="0002701E" w:rsidP="0002701E">
            <w:pPr>
              <w:jc w:val="both"/>
              <w:rPr>
                <w:rFonts w:ascii="Arial" w:hAnsi="Arial" w:cs="Arial"/>
                <w:bCs/>
                <w:szCs w:val="24"/>
              </w:rPr>
            </w:pPr>
            <w:r w:rsidRPr="00DF270E">
              <w:rPr>
                <w:rFonts w:ascii="Arial" w:hAnsi="Arial" w:cs="Arial"/>
                <w:bCs/>
                <w:szCs w:val="24"/>
              </w:rPr>
              <w:t>L.C. Elías Pérez Alonso, C.F.P.</w:t>
            </w:r>
          </w:p>
          <w:p w:rsidR="0002701E" w:rsidRPr="00DF270E" w:rsidRDefault="0002701E" w:rsidP="0002701E">
            <w:pPr>
              <w:jc w:val="both"/>
              <w:rPr>
                <w:rFonts w:ascii="Arial" w:hAnsi="Arial" w:cs="Arial"/>
                <w:bCs/>
                <w:szCs w:val="24"/>
              </w:rPr>
            </w:pPr>
          </w:p>
        </w:tc>
        <w:tc>
          <w:tcPr>
            <w:tcW w:w="4722" w:type="dxa"/>
            <w:vAlign w:val="center"/>
          </w:tcPr>
          <w:p w:rsidR="0002701E" w:rsidRPr="00AD4E31" w:rsidRDefault="0002701E" w:rsidP="0002701E">
            <w:pPr>
              <w:jc w:val="center"/>
              <w:rPr>
                <w:rFonts w:ascii="Arial" w:hAnsi="Arial" w:cs="Arial"/>
                <w:b/>
                <w:bCs/>
              </w:rPr>
            </w:pPr>
            <w:r w:rsidRPr="00AD4E31">
              <w:rPr>
                <w:rFonts w:ascii="Arial" w:eastAsia="Times New Roman" w:hAnsi="Arial" w:cs="Arial"/>
                <w:bCs/>
                <w:lang w:val="es-ES" w:eastAsia="es-ES"/>
              </w:rPr>
              <w:t>Directo</w:t>
            </w:r>
            <w:r w:rsidR="00DF270E">
              <w:rPr>
                <w:rFonts w:ascii="Arial" w:eastAsia="Times New Roman" w:hAnsi="Arial" w:cs="Arial"/>
                <w:bCs/>
                <w:lang w:val="es-ES" w:eastAsia="es-ES"/>
              </w:rPr>
              <w:t>r de Fiscalización en Materia al</w:t>
            </w:r>
            <w:r w:rsidRPr="00AD4E31">
              <w:rPr>
                <w:rFonts w:ascii="Arial" w:eastAsia="Times New Roman" w:hAnsi="Arial" w:cs="Arial"/>
                <w:bCs/>
                <w:lang w:val="es-ES" w:eastAsia="es-ES"/>
              </w:rPr>
              <w:t xml:space="preserve"> Desempeño B</w:t>
            </w:r>
          </w:p>
        </w:tc>
      </w:tr>
      <w:tr w:rsidR="0002701E" w:rsidRPr="00E65A42" w:rsidTr="003452C9">
        <w:trPr>
          <w:trHeight w:val="513"/>
        </w:trPr>
        <w:tc>
          <w:tcPr>
            <w:tcW w:w="4106" w:type="dxa"/>
            <w:vAlign w:val="center"/>
          </w:tcPr>
          <w:p w:rsidR="0002701E" w:rsidRPr="00D56776" w:rsidRDefault="0002701E" w:rsidP="0002701E">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722" w:type="dxa"/>
            <w:vAlign w:val="center"/>
          </w:tcPr>
          <w:p w:rsidR="0002701E" w:rsidRPr="00E65A42" w:rsidRDefault="0002701E" w:rsidP="0002701E">
            <w:pPr>
              <w:jc w:val="center"/>
              <w:rPr>
                <w:rFonts w:ascii="Arial" w:hAnsi="Arial" w:cs="Arial"/>
                <w:b/>
                <w:bCs/>
                <w:szCs w:val="24"/>
              </w:rPr>
            </w:pPr>
            <w:r>
              <w:rPr>
                <w:rFonts w:ascii="Arial" w:eastAsia="Times New Roman" w:hAnsi="Arial" w:cs="Arial"/>
                <w:szCs w:val="24"/>
                <w:lang w:eastAsia="es-ES"/>
              </w:rPr>
              <w:t>Coordinadora d</w:t>
            </w:r>
            <w:r w:rsidRPr="00AD4E31">
              <w:rPr>
                <w:rFonts w:ascii="Arial" w:eastAsia="Times New Roman" w:hAnsi="Arial" w:cs="Arial"/>
                <w:bCs/>
                <w:lang w:val="es-ES" w:eastAsia="es-ES"/>
              </w:rPr>
              <w:t>e</w:t>
            </w:r>
            <w:r w:rsidR="00DF270E">
              <w:rPr>
                <w:rFonts w:ascii="Arial" w:eastAsia="Times New Roman" w:hAnsi="Arial" w:cs="Arial"/>
                <w:bCs/>
                <w:lang w:val="es-ES" w:eastAsia="es-ES"/>
              </w:rPr>
              <w:t xml:space="preserve"> Fiscalización en Materia al</w:t>
            </w:r>
            <w:r w:rsidRPr="00AD4E31">
              <w:rPr>
                <w:rFonts w:ascii="Arial" w:eastAsia="Times New Roman" w:hAnsi="Arial" w:cs="Arial"/>
                <w:bCs/>
                <w:lang w:val="es-ES" w:eastAsia="es-ES"/>
              </w:rPr>
              <w:t xml:space="preserve"> Desempeño B</w:t>
            </w:r>
          </w:p>
        </w:tc>
      </w:tr>
    </w:tbl>
    <w:p w:rsidR="002D5CBC" w:rsidRPr="00C24446" w:rsidRDefault="002D5CBC" w:rsidP="00A662E5">
      <w:pPr>
        <w:autoSpaceDE w:val="0"/>
        <w:autoSpaceDN w:val="0"/>
        <w:adjustRightInd w:val="0"/>
        <w:spacing w:after="0"/>
        <w:jc w:val="both"/>
        <w:rPr>
          <w:rFonts w:ascii="Arial" w:eastAsia="Times New Roman" w:hAnsi="Arial" w:cs="Arial"/>
          <w:sz w:val="24"/>
          <w:szCs w:val="24"/>
          <w:lang w:eastAsia="es-ES"/>
        </w:rPr>
      </w:pPr>
    </w:p>
    <w:p w:rsidR="007F41F4" w:rsidRPr="00C24446" w:rsidRDefault="007F41F4" w:rsidP="00A662E5">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7478D8">
      <w:pPr>
        <w:autoSpaceDE w:val="0"/>
        <w:autoSpaceDN w:val="0"/>
        <w:adjustRightInd w:val="0"/>
        <w:spacing w:after="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8A7A9C">
      <w:pPr>
        <w:pStyle w:val="Prrafodelista"/>
        <w:numPr>
          <w:ilvl w:val="0"/>
          <w:numId w:val="11"/>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Resumen general de observaciones y a</w:t>
      </w:r>
      <w:r w:rsidR="007F41F4">
        <w:rPr>
          <w:rFonts w:ascii="Arial" w:eastAsia="Times New Roman" w:hAnsi="Arial" w:cs="Arial"/>
          <w:b/>
          <w:sz w:val="24"/>
          <w:szCs w:val="24"/>
          <w:lang w:eastAsia="es-ES"/>
        </w:rPr>
        <w:t>cciones emitidas en materia de D</w:t>
      </w:r>
      <w:r w:rsidRPr="0088246B">
        <w:rPr>
          <w:rFonts w:ascii="Arial" w:eastAsia="Times New Roman" w:hAnsi="Arial" w:cs="Arial"/>
          <w:b/>
          <w:sz w:val="24"/>
          <w:szCs w:val="24"/>
          <w:lang w:eastAsia="es-ES"/>
        </w:rPr>
        <w:t>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E53D22" w:rsidRDefault="00E53D22" w:rsidP="00E53D22">
      <w:pPr>
        <w:autoSpaceDE w:val="0"/>
        <w:autoSpaceDN w:val="0"/>
        <w:adjustRightInd w:val="0"/>
        <w:spacing w:after="0"/>
        <w:jc w:val="both"/>
        <w:rPr>
          <w:rFonts w:ascii="Arial" w:hAnsi="Arial" w:cs="Arial"/>
          <w:sz w:val="24"/>
          <w:szCs w:val="24"/>
        </w:rPr>
      </w:pPr>
      <w:r w:rsidRPr="00E323C4">
        <w:rPr>
          <w:rFonts w:ascii="Arial" w:hAnsi="Arial" w:cs="Arial"/>
          <w:sz w:val="24"/>
          <w:szCs w:val="24"/>
        </w:rPr>
        <w:t xml:space="preserve">De conformidad con los artículos 17, fracción II, 38, </w:t>
      </w:r>
      <w:r w:rsidRPr="00AE57B9">
        <w:rPr>
          <w:rFonts w:ascii="Arial" w:eastAsia="Times New Roman" w:hAnsi="Arial" w:cs="Arial"/>
          <w:sz w:val="24"/>
          <w:szCs w:val="24"/>
          <w:lang w:eastAsia="es-ES"/>
        </w:rPr>
        <w:t>41, en su segundo párrafo</w:t>
      </w:r>
      <w:r w:rsidRPr="00E323C4">
        <w:rPr>
          <w:rFonts w:ascii="Arial" w:hAnsi="Arial" w:cs="Arial"/>
          <w:sz w:val="24"/>
          <w:szCs w:val="24"/>
        </w:rPr>
        <w:t xml:space="preserve"> y 61, párrafo primero de la Ley de Fiscalización y Rendición de Cuentas del Estado de Quintana Roo, y artículos 4, </w:t>
      </w:r>
      <w:r w:rsidRPr="00276D44">
        <w:rPr>
          <w:rFonts w:ascii="Arial" w:hAnsi="Arial" w:cs="Arial"/>
          <w:sz w:val="24"/>
          <w:szCs w:val="24"/>
        </w:rPr>
        <w:t>8</w:t>
      </w:r>
      <w:r w:rsidRPr="00E323C4">
        <w:rPr>
          <w:rFonts w:ascii="Arial" w:hAnsi="Arial" w:cs="Arial"/>
          <w:sz w:val="24"/>
          <w:szCs w:val="24"/>
        </w:rPr>
        <w:t xml:space="preserve"> y </w:t>
      </w:r>
      <w:r w:rsidRPr="00AE57B9">
        <w:rPr>
          <w:rFonts w:ascii="Arial" w:eastAsia="Times New Roman" w:hAnsi="Arial" w:cs="Arial"/>
          <w:sz w:val="24"/>
          <w:szCs w:val="24"/>
          <w:lang w:eastAsia="es-ES"/>
        </w:rPr>
        <w:t>9 fracciones X, XI, XVIII y XXVI</w:t>
      </w:r>
      <w:r w:rsidRPr="00E323C4">
        <w:rPr>
          <w:rFonts w:ascii="Arial" w:hAnsi="Arial" w:cs="Arial"/>
          <w:sz w:val="24"/>
          <w:szCs w:val="24"/>
        </w:rPr>
        <w:t xml:space="preserve"> del Reglamento Interior de la Auditoría Superior del Estado de Quintana Roo, durante este proceso se </w:t>
      </w:r>
      <w:r w:rsidRPr="00EB5D78">
        <w:rPr>
          <w:rFonts w:ascii="Arial" w:hAnsi="Arial" w:cs="Arial"/>
          <w:sz w:val="24"/>
          <w:szCs w:val="24"/>
        </w:rPr>
        <w:t xml:space="preserve">determinaron </w:t>
      </w:r>
      <w:r w:rsidRPr="00366725">
        <w:rPr>
          <w:rFonts w:ascii="Arial" w:hAnsi="Arial" w:cs="Arial"/>
          <w:sz w:val="24"/>
          <w:szCs w:val="24"/>
        </w:rPr>
        <w:t>3</w:t>
      </w:r>
      <w:r w:rsidRPr="00DB7A8A">
        <w:rPr>
          <w:rFonts w:ascii="Arial" w:hAnsi="Arial" w:cs="Arial"/>
          <w:sz w:val="24"/>
          <w:szCs w:val="24"/>
        </w:rPr>
        <w:t xml:space="preserve"> resultados</w:t>
      </w:r>
      <w:r w:rsidRPr="00E323C4">
        <w:rPr>
          <w:rFonts w:ascii="Arial" w:hAnsi="Arial" w:cs="Arial"/>
          <w:sz w:val="24"/>
          <w:szCs w:val="24"/>
        </w:rPr>
        <w:t xml:space="preserve"> de la fiscalización correspondiente a la “</w:t>
      </w:r>
      <w:r w:rsidR="00A662E5" w:rsidRPr="00A662E5">
        <w:rPr>
          <w:rFonts w:ascii="Arial" w:hAnsi="Arial" w:cs="Arial"/>
          <w:sz w:val="24"/>
          <w:szCs w:val="24"/>
        </w:rPr>
        <w:t xml:space="preserve">Auditoría de Desempeño a las acciones, programas y procesos en </w:t>
      </w:r>
      <w:r w:rsidR="00A662E5">
        <w:rPr>
          <w:rFonts w:ascii="Arial" w:hAnsi="Arial" w:cs="Arial"/>
          <w:sz w:val="24"/>
          <w:szCs w:val="24"/>
        </w:rPr>
        <w:t>materia de Catastro Municipal”,</w:t>
      </w:r>
      <w:r w:rsidRPr="00E323C4">
        <w:rPr>
          <w:rFonts w:ascii="Arial" w:hAnsi="Arial" w:cs="Arial"/>
          <w:bCs/>
          <w:sz w:val="24"/>
          <w:szCs w:val="24"/>
          <w:lang w:val="es-ES"/>
        </w:rPr>
        <w:t xml:space="preserve"> que</w:t>
      </w:r>
      <w:r w:rsidRPr="00E323C4">
        <w:rPr>
          <w:rFonts w:ascii="Arial" w:hAnsi="Arial" w:cs="Arial"/>
          <w:sz w:val="24"/>
          <w:szCs w:val="24"/>
        </w:rPr>
        <w:t xml:space="preserve"> </w:t>
      </w:r>
      <w:r w:rsidRPr="00CA4C9D">
        <w:rPr>
          <w:rFonts w:ascii="Arial" w:hAnsi="Arial" w:cs="Arial"/>
          <w:sz w:val="24"/>
          <w:szCs w:val="24"/>
        </w:rPr>
        <w:t xml:space="preserve">generaron </w:t>
      </w:r>
      <w:r w:rsidR="00EA7A14" w:rsidRPr="00C5750F">
        <w:rPr>
          <w:rFonts w:ascii="Arial" w:hAnsi="Arial" w:cs="Arial"/>
          <w:sz w:val="24"/>
          <w:szCs w:val="24"/>
        </w:rPr>
        <w:t>19</w:t>
      </w:r>
      <w:r w:rsidRPr="00163186">
        <w:rPr>
          <w:rFonts w:ascii="Arial" w:hAnsi="Arial" w:cs="Arial"/>
          <w:sz w:val="24"/>
          <w:szCs w:val="24"/>
        </w:rPr>
        <w:t xml:space="preserve"> observaciones</w:t>
      </w:r>
      <w:r w:rsidRPr="00E323C4">
        <w:rPr>
          <w:rFonts w:ascii="Arial" w:hAnsi="Arial" w:cs="Arial"/>
          <w:sz w:val="24"/>
          <w:szCs w:val="24"/>
        </w:rPr>
        <w:t>. De lo anterior se derivan las acciones que a continuación se señalan:</w:t>
      </w:r>
    </w:p>
    <w:p w:rsidR="00C97D24" w:rsidRDefault="00C97D24" w:rsidP="00E53D22">
      <w:pPr>
        <w:autoSpaceDE w:val="0"/>
        <w:autoSpaceDN w:val="0"/>
        <w:adjustRightInd w:val="0"/>
        <w:spacing w:after="0"/>
        <w:jc w:val="both"/>
        <w:rPr>
          <w:rFonts w:ascii="Arial" w:hAnsi="Arial" w:cs="Arial"/>
          <w:sz w:val="24"/>
          <w:szCs w:val="24"/>
          <w:highlight w:val="yellow"/>
        </w:rPr>
      </w:pPr>
    </w:p>
    <w:p w:rsidR="00C24446" w:rsidRPr="00540345" w:rsidRDefault="00C24446" w:rsidP="00E53D22">
      <w:pPr>
        <w:autoSpaceDE w:val="0"/>
        <w:autoSpaceDN w:val="0"/>
        <w:adjustRightInd w:val="0"/>
        <w:spacing w:after="0"/>
        <w:jc w:val="both"/>
        <w:rPr>
          <w:rFonts w:ascii="Arial" w:hAnsi="Arial" w:cs="Arial"/>
          <w:sz w:val="24"/>
          <w:szCs w:val="24"/>
          <w:highlight w:val="yellow"/>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5D40E4"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Acciones Emitidas</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Número</w:t>
            </w:r>
          </w:p>
        </w:tc>
      </w:tr>
      <w:tr w:rsidR="00216A3B" w:rsidRPr="005D40E4"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5D40E4" w:rsidRDefault="00216A3B" w:rsidP="00AF6FFC">
            <w:pPr>
              <w:spacing w:after="0"/>
              <w:rPr>
                <w:rFonts w:ascii="Arial" w:hAnsi="Arial" w:cs="Arial"/>
                <w:b/>
                <w:color w:val="000000"/>
                <w:sz w:val="24"/>
                <w:szCs w:val="24"/>
              </w:rPr>
            </w:pPr>
            <w:r w:rsidRPr="005D40E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A662E5" w:rsidRDefault="00EA7A14" w:rsidP="00C5750F">
            <w:pPr>
              <w:spacing w:after="0"/>
              <w:jc w:val="center"/>
              <w:rPr>
                <w:rFonts w:ascii="Arial" w:hAnsi="Arial" w:cs="Arial"/>
                <w:b/>
                <w:color w:val="000000"/>
                <w:sz w:val="24"/>
                <w:szCs w:val="24"/>
                <w:highlight w:val="yellow"/>
              </w:rPr>
            </w:pPr>
            <w:r w:rsidRPr="007A61AE">
              <w:rPr>
                <w:rFonts w:ascii="Arial" w:hAnsi="Arial" w:cs="Arial"/>
                <w:b/>
                <w:color w:val="000000"/>
                <w:sz w:val="24"/>
                <w:szCs w:val="24"/>
              </w:rPr>
              <w:t>1</w:t>
            </w:r>
            <w:r w:rsidR="00C5750F" w:rsidRPr="007A61AE">
              <w:rPr>
                <w:rFonts w:ascii="Arial" w:hAnsi="Arial" w:cs="Arial"/>
                <w:b/>
                <w:color w:val="000000"/>
                <w:sz w:val="24"/>
                <w:szCs w:val="24"/>
              </w:rPr>
              <w:t>7</w:t>
            </w:r>
          </w:p>
        </w:tc>
      </w:tr>
      <w:tr w:rsidR="00216A3B" w:rsidRPr="005D40E4" w:rsidTr="0071129C">
        <w:trPr>
          <w:trHeight w:val="170"/>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A662E5" w:rsidRDefault="00C5750F" w:rsidP="00C5750F">
            <w:pPr>
              <w:spacing w:after="0"/>
              <w:jc w:val="center"/>
              <w:rPr>
                <w:rFonts w:ascii="Arial" w:hAnsi="Arial" w:cs="Arial"/>
                <w:b/>
                <w:bCs/>
                <w:color w:val="000000"/>
                <w:sz w:val="24"/>
                <w:szCs w:val="24"/>
                <w:highlight w:val="yellow"/>
              </w:rPr>
            </w:pPr>
            <w:r w:rsidRPr="007A61AE">
              <w:rPr>
                <w:rFonts w:ascii="Arial" w:hAnsi="Arial" w:cs="Arial"/>
                <w:b/>
                <w:bCs/>
                <w:color w:val="000000"/>
                <w:sz w:val="24"/>
                <w:szCs w:val="24"/>
              </w:rPr>
              <w:t>17</w:t>
            </w:r>
          </w:p>
        </w:tc>
      </w:tr>
    </w:tbl>
    <w:p w:rsidR="00C47708" w:rsidRPr="00540345" w:rsidRDefault="00C47708" w:rsidP="00216A3B">
      <w:pPr>
        <w:pStyle w:val="Prrafodelista"/>
        <w:tabs>
          <w:tab w:val="left" w:pos="1701"/>
        </w:tabs>
        <w:autoSpaceDE w:val="0"/>
        <w:autoSpaceDN w:val="0"/>
        <w:adjustRightInd w:val="0"/>
        <w:spacing w:after="0"/>
        <w:ind w:left="1418"/>
        <w:jc w:val="both"/>
        <w:rPr>
          <w:rFonts w:ascii="Arial" w:eastAsia="Times New Roman" w:hAnsi="Arial" w:cs="Arial"/>
          <w:bCs/>
          <w:sz w:val="24"/>
          <w:szCs w:val="24"/>
          <w:lang w:eastAsia="es-ES"/>
        </w:rPr>
      </w:pPr>
    </w:p>
    <w:p w:rsidR="00C97D24" w:rsidRPr="00540345" w:rsidRDefault="00C97D24" w:rsidP="00216A3B">
      <w:pPr>
        <w:pStyle w:val="Prrafodelista"/>
        <w:tabs>
          <w:tab w:val="left" w:pos="1701"/>
        </w:tabs>
        <w:autoSpaceDE w:val="0"/>
        <w:autoSpaceDN w:val="0"/>
        <w:adjustRightInd w:val="0"/>
        <w:spacing w:after="0"/>
        <w:ind w:left="1418"/>
        <w:jc w:val="both"/>
        <w:rPr>
          <w:rFonts w:ascii="Arial" w:eastAsia="Times New Roman" w:hAnsi="Arial" w:cs="Arial"/>
          <w:bCs/>
          <w:sz w:val="24"/>
          <w:szCs w:val="24"/>
          <w:lang w:eastAsia="es-ES"/>
        </w:rPr>
      </w:pPr>
    </w:p>
    <w:p w:rsidR="00216A3B" w:rsidRPr="00B93591" w:rsidRDefault="00216A3B" w:rsidP="00B93591">
      <w:pPr>
        <w:pStyle w:val="Prrafodelista"/>
        <w:numPr>
          <w:ilvl w:val="0"/>
          <w:numId w:val="11"/>
        </w:numPr>
        <w:autoSpaceDE w:val="0"/>
        <w:autoSpaceDN w:val="0"/>
        <w:adjustRightInd w:val="0"/>
        <w:spacing w:after="0"/>
        <w:ind w:left="1560"/>
        <w:jc w:val="both"/>
        <w:rPr>
          <w:rFonts w:ascii="Arial" w:eastAsia="Times New Roman" w:hAnsi="Arial" w:cs="Arial"/>
          <w:b/>
          <w:sz w:val="24"/>
          <w:szCs w:val="24"/>
          <w:lang w:eastAsia="es-ES"/>
        </w:rPr>
      </w:pPr>
      <w:r w:rsidRPr="00B93591">
        <w:rPr>
          <w:rFonts w:ascii="Arial" w:eastAsia="Times New Roman" w:hAnsi="Arial" w:cs="Arial"/>
          <w:b/>
          <w:sz w:val="24"/>
          <w:szCs w:val="24"/>
          <w:lang w:eastAsia="es-ES"/>
        </w:rPr>
        <w:t>Detalle de resultados</w:t>
      </w:r>
    </w:p>
    <w:p w:rsidR="00A662E5" w:rsidRPr="00540345" w:rsidRDefault="00A662E5" w:rsidP="004B388A">
      <w:pPr>
        <w:spacing w:after="0"/>
        <w:jc w:val="both"/>
        <w:rPr>
          <w:rFonts w:ascii="Arial" w:eastAsia="Times New Roman" w:hAnsi="Arial" w:cs="Arial"/>
          <w:sz w:val="24"/>
          <w:szCs w:val="18"/>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A35844" w:rsidRPr="00BF7CEC" w:rsidTr="009F6422">
        <w:trPr>
          <w:trHeight w:val="567"/>
        </w:trPr>
        <w:tc>
          <w:tcPr>
            <w:tcW w:w="8828" w:type="dxa"/>
            <w:shd w:val="clear" w:color="auto" w:fill="C6D9F1" w:themeFill="text2" w:themeFillTint="33"/>
            <w:vAlign w:val="center"/>
          </w:tcPr>
          <w:p w:rsidR="00A35844" w:rsidRPr="00BF7CEC" w:rsidRDefault="00A35844" w:rsidP="00A35844">
            <w:pPr>
              <w:autoSpaceDE w:val="0"/>
              <w:autoSpaceDN w:val="0"/>
              <w:adjustRightInd w:val="0"/>
              <w:jc w:val="both"/>
              <w:rPr>
                <w:rFonts w:ascii="Arial" w:hAnsi="Arial" w:cs="Arial"/>
                <w:b/>
                <w:sz w:val="24"/>
                <w:szCs w:val="24"/>
              </w:rPr>
            </w:pPr>
            <w:r w:rsidRPr="00BF7CEC">
              <w:rPr>
                <w:rFonts w:ascii="Arial" w:hAnsi="Arial" w:cs="Arial"/>
                <w:b/>
                <w:sz w:val="24"/>
                <w:szCs w:val="24"/>
              </w:rPr>
              <w:t xml:space="preserve">Control interno / Ambiente de control en materia de Catastro </w:t>
            </w:r>
            <w:r>
              <w:rPr>
                <w:rFonts w:ascii="Arial" w:hAnsi="Arial" w:cs="Arial"/>
                <w:b/>
                <w:sz w:val="24"/>
                <w:szCs w:val="24"/>
              </w:rPr>
              <w:t>m</w:t>
            </w:r>
            <w:r w:rsidRPr="00BF7CEC">
              <w:rPr>
                <w:rFonts w:ascii="Arial" w:hAnsi="Arial" w:cs="Arial"/>
                <w:b/>
                <w:sz w:val="24"/>
                <w:szCs w:val="24"/>
              </w:rPr>
              <w:t>unicipal</w:t>
            </w:r>
          </w:p>
        </w:tc>
      </w:tr>
    </w:tbl>
    <w:p w:rsidR="00A662E5" w:rsidRPr="00540345" w:rsidRDefault="00A662E5" w:rsidP="00FF456C">
      <w:pPr>
        <w:autoSpaceDE w:val="0"/>
        <w:autoSpaceDN w:val="0"/>
        <w:adjustRightInd w:val="0"/>
        <w:spacing w:after="0" w:line="240" w:lineRule="auto"/>
        <w:jc w:val="both"/>
        <w:rPr>
          <w:rFonts w:ascii="Arial" w:eastAsia="Times New Roman" w:hAnsi="Arial" w:cs="Arial"/>
          <w:sz w:val="24"/>
          <w:szCs w:val="18"/>
          <w:lang w:eastAsia="es-ES"/>
        </w:rPr>
      </w:pPr>
    </w:p>
    <w:p w:rsidR="00E53D22" w:rsidRDefault="00A662E5" w:rsidP="00A662E5">
      <w:pPr>
        <w:spacing w:after="0"/>
        <w:jc w:val="both"/>
        <w:rPr>
          <w:rFonts w:ascii="Arial" w:eastAsia="Times New Roman" w:hAnsi="Arial" w:cs="Arial"/>
          <w:b/>
          <w:sz w:val="24"/>
          <w:szCs w:val="18"/>
          <w:lang w:eastAsia="es-ES"/>
        </w:rPr>
      </w:pPr>
      <w:r w:rsidRPr="00A662E5">
        <w:rPr>
          <w:rFonts w:ascii="Arial" w:eastAsia="Times New Roman" w:hAnsi="Arial" w:cs="Arial"/>
          <w:b/>
          <w:sz w:val="24"/>
          <w:szCs w:val="18"/>
          <w:lang w:eastAsia="es-ES"/>
        </w:rPr>
        <w:t>Resultado Número 1 sin observaciones</w:t>
      </w:r>
    </w:p>
    <w:p w:rsidR="00A662E5" w:rsidRPr="00540345" w:rsidRDefault="00A662E5" w:rsidP="00A662E5">
      <w:pPr>
        <w:spacing w:after="0"/>
        <w:jc w:val="both"/>
        <w:rPr>
          <w:rFonts w:ascii="Arial" w:eastAsia="Times New Roman" w:hAnsi="Arial" w:cs="Arial"/>
          <w:color w:val="000000"/>
          <w:sz w:val="24"/>
          <w:szCs w:val="24"/>
          <w:lang w:eastAsia="es-ES"/>
        </w:rPr>
      </w:pPr>
    </w:p>
    <w:p w:rsidR="00A662E5" w:rsidRPr="00A662E5" w:rsidRDefault="00A662E5" w:rsidP="00A662E5">
      <w:pPr>
        <w:numPr>
          <w:ilvl w:val="0"/>
          <w:numId w:val="32"/>
        </w:numPr>
        <w:spacing w:after="0"/>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 xml:space="preserve">De la verificación y análisis de los documentos que conforman el marco jurídico y normativo del H. Ayuntamiento del Municipio de Solidaridad, se inspeccionaron cinco documentos entre los principales que regulan su actuación, mismos que se constató que se encuentran aprobados por el H. Cabildo y publicados en el Periódico Oficial del Estado, los cuales son: el Bando de Gobierno para el Municipio de Solidaridad, el Reglamento Orgánico de la Administración Pública del Municipio de Solidaridad, el Reglamento Interior de la Tesorería Municipal de Solidaridad, el Reglamento de Catastro del Municipio de Solidaridad y el Manual de </w:t>
      </w:r>
      <w:r w:rsidR="002B2562">
        <w:rPr>
          <w:rFonts w:ascii="Arial" w:eastAsia="Times New Roman" w:hAnsi="Arial" w:cs="Arial"/>
          <w:bCs/>
          <w:color w:val="000000"/>
          <w:sz w:val="24"/>
          <w:szCs w:val="24"/>
          <w:lang w:eastAsia="es-ES"/>
        </w:rPr>
        <w:t>O</w:t>
      </w:r>
      <w:r w:rsidRPr="00A662E5">
        <w:rPr>
          <w:rFonts w:ascii="Arial" w:eastAsia="Times New Roman" w:hAnsi="Arial" w:cs="Arial"/>
          <w:bCs/>
          <w:color w:val="000000"/>
          <w:sz w:val="24"/>
          <w:szCs w:val="24"/>
          <w:lang w:eastAsia="es-ES"/>
        </w:rPr>
        <w:t xml:space="preserve">rganización de la Tesorería </w:t>
      </w:r>
      <w:r w:rsidR="002B2562">
        <w:rPr>
          <w:rFonts w:ascii="Arial" w:eastAsia="Times New Roman" w:hAnsi="Arial" w:cs="Arial"/>
          <w:bCs/>
          <w:color w:val="000000"/>
          <w:sz w:val="24"/>
          <w:szCs w:val="24"/>
          <w:lang w:eastAsia="es-ES"/>
        </w:rPr>
        <w:t>M</w:t>
      </w:r>
      <w:r w:rsidRPr="00A662E5">
        <w:rPr>
          <w:rFonts w:ascii="Arial" w:eastAsia="Times New Roman" w:hAnsi="Arial" w:cs="Arial"/>
          <w:bCs/>
          <w:color w:val="000000"/>
          <w:sz w:val="24"/>
          <w:szCs w:val="24"/>
          <w:lang w:eastAsia="es-ES"/>
        </w:rPr>
        <w:t>unicipal del Municipio de Solidaridad, los cuales se encuentran también publicados en la página oficial del municipio.</w:t>
      </w:r>
    </w:p>
    <w:p w:rsidR="00A662E5" w:rsidRPr="00A662E5" w:rsidRDefault="00A662E5" w:rsidP="00427F54">
      <w:pPr>
        <w:spacing w:after="0"/>
        <w:ind w:left="360"/>
        <w:jc w:val="both"/>
        <w:rPr>
          <w:rFonts w:ascii="Arial" w:eastAsia="Times New Roman" w:hAnsi="Arial" w:cs="Arial"/>
          <w:bCs/>
          <w:color w:val="000000"/>
          <w:sz w:val="24"/>
          <w:szCs w:val="24"/>
          <w:lang w:eastAsia="es-ES"/>
        </w:rPr>
      </w:pPr>
    </w:p>
    <w:p w:rsidR="00A662E5" w:rsidRPr="00A662E5" w:rsidRDefault="00A662E5" w:rsidP="00A662E5">
      <w:pPr>
        <w:spacing w:after="0"/>
        <w:ind w:left="360"/>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Se constató que tanto en el Reglamento Orgánico de la Administración Pública del Municipio de Solidaridad, como en el Reglamento Interior de la Tesorería Municipal, se encuentran establecidas las facultades, obligaciones y responsabilidades en materia de catastro de la Tesorería y la Dirección de Catastro municipal, entre las cuales destaca el establecer, coordinar y vigilar la normatividad de los procesos técnicos y administrativos, aplicables a la realización de los trabajos catastrales en el Municipio y programar los trabajos catastrales en el Municipio, por lo que se determinó la congruencia y compatibilidad de ambos documentos.</w:t>
      </w:r>
    </w:p>
    <w:p w:rsidR="00A662E5" w:rsidRPr="00A662E5" w:rsidRDefault="00A662E5" w:rsidP="00A662E5">
      <w:pPr>
        <w:spacing w:after="0"/>
        <w:jc w:val="both"/>
        <w:rPr>
          <w:rFonts w:ascii="Arial" w:eastAsia="Times New Roman" w:hAnsi="Arial" w:cs="Arial"/>
          <w:bCs/>
          <w:color w:val="000000"/>
          <w:sz w:val="24"/>
          <w:szCs w:val="24"/>
          <w:lang w:eastAsia="es-ES"/>
        </w:rPr>
      </w:pPr>
    </w:p>
    <w:p w:rsidR="00A662E5" w:rsidRPr="00A662E5" w:rsidRDefault="00A662E5" w:rsidP="00A662E5">
      <w:pPr>
        <w:numPr>
          <w:ilvl w:val="0"/>
          <w:numId w:val="32"/>
        </w:numPr>
        <w:spacing w:after="0"/>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Se corroboró que el H. Ayuntamiento del Municipio de Solidaridad cuenta con un documento normativo denominado “Código de Ética y Conducta de las y los servidores públicos del municipio de Solidaridad, Quintana Roo”, el cual se encuentra publicado en la Gaceta Municipal, siendo un elemento fundamental  para el fortalecimiento de un servicio público ético e íntegro, que oriente a los servidores públicos respecto de su actuación ante situaciones concretas en el desempeño de sus empleos, cargos o comisiones.</w:t>
      </w:r>
    </w:p>
    <w:p w:rsidR="00A662E5" w:rsidRPr="00A662E5" w:rsidRDefault="00A662E5" w:rsidP="00A662E5">
      <w:pPr>
        <w:spacing w:after="0"/>
        <w:ind w:left="720"/>
        <w:jc w:val="both"/>
        <w:rPr>
          <w:rFonts w:ascii="Arial" w:eastAsia="Times New Roman" w:hAnsi="Arial" w:cs="Arial"/>
          <w:bCs/>
          <w:color w:val="000000"/>
          <w:sz w:val="24"/>
          <w:szCs w:val="24"/>
          <w:lang w:eastAsia="es-ES"/>
        </w:rPr>
      </w:pPr>
    </w:p>
    <w:p w:rsidR="00A662E5" w:rsidRPr="00A662E5" w:rsidRDefault="00A662E5" w:rsidP="00A662E5">
      <w:pPr>
        <w:spacing w:after="0"/>
        <w:jc w:val="both"/>
        <w:rPr>
          <w:rFonts w:ascii="Arial" w:eastAsia="Times New Roman" w:hAnsi="Arial" w:cs="Arial"/>
          <w:b/>
          <w:bCs/>
          <w:color w:val="000000"/>
          <w:sz w:val="24"/>
          <w:szCs w:val="24"/>
          <w:lang w:eastAsia="es-ES"/>
        </w:rPr>
      </w:pPr>
      <w:r w:rsidRPr="00A662E5">
        <w:rPr>
          <w:rFonts w:ascii="Arial" w:eastAsia="Times New Roman" w:hAnsi="Arial" w:cs="Arial"/>
          <w:b/>
          <w:bCs/>
          <w:color w:val="000000"/>
          <w:sz w:val="24"/>
          <w:szCs w:val="24"/>
          <w:lang w:eastAsia="es-ES"/>
        </w:rPr>
        <w:t>Resultado Número 1 con observaciones</w:t>
      </w:r>
    </w:p>
    <w:p w:rsidR="00A662E5" w:rsidRPr="00540345" w:rsidRDefault="00A662E5" w:rsidP="00A662E5">
      <w:pPr>
        <w:spacing w:after="0"/>
        <w:jc w:val="both"/>
        <w:rPr>
          <w:rFonts w:ascii="Arial" w:eastAsia="Times New Roman" w:hAnsi="Arial" w:cs="Arial"/>
          <w:bCs/>
          <w:color w:val="000000"/>
          <w:sz w:val="24"/>
          <w:szCs w:val="24"/>
          <w:lang w:eastAsia="es-ES"/>
        </w:rPr>
      </w:pPr>
    </w:p>
    <w:p w:rsidR="00A662E5" w:rsidRDefault="00A662E5" w:rsidP="00A662E5">
      <w:pPr>
        <w:numPr>
          <w:ilvl w:val="0"/>
          <w:numId w:val="32"/>
        </w:numPr>
        <w:spacing w:after="0"/>
        <w:contextualSpacing/>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Se identificó la falta de un Manual de Procedimientos y Servicios de la Dirección de Catastro municipal y/o de la Tesorería municipal, que establezca una información ordenada, sistemática e integral, respecto a las instrucciones, responsabilidades e información sobre las funciones y procedimientos de las distintas operaciones que se realizan en la Dirección, es decir, que se describa en una secuencia lógica las distintas actividades de que se compone cada uno de los procedimientos que integran los procesos de catastro.</w:t>
      </w:r>
    </w:p>
    <w:p w:rsidR="005F2D12" w:rsidRDefault="005F2D12" w:rsidP="005F2D12">
      <w:pPr>
        <w:spacing w:after="0"/>
        <w:jc w:val="both"/>
        <w:rPr>
          <w:rFonts w:ascii="Arial" w:hAnsi="Arial" w:cs="Arial"/>
          <w:sz w:val="24"/>
          <w:szCs w:val="24"/>
        </w:rPr>
      </w:pPr>
    </w:p>
    <w:p w:rsidR="005F2D12" w:rsidRDefault="00226316" w:rsidP="002B2562">
      <w:pPr>
        <w:spacing w:after="0"/>
        <w:ind w:left="360"/>
        <w:jc w:val="both"/>
        <w:rPr>
          <w:rFonts w:ascii="Arial" w:hAnsi="Arial" w:cs="Arial"/>
          <w:sz w:val="24"/>
          <w:szCs w:val="24"/>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893C00" w:rsidRPr="00A662E5" w:rsidRDefault="00893C00" w:rsidP="005F2D12">
      <w:pPr>
        <w:spacing w:after="0"/>
        <w:jc w:val="both"/>
        <w:rPr>
          <w:rFonts w:ascii="Arial" w:eastAsia="Times New Roman" w:hAnsi="Arial" w:cs="Arial"/>
          <w:bCs/>
          <w:color w:val="000000"/>
          <w:sz w:val="24"/>
          <w:szCs w:val="24"/>
          <w:lang w:val="es-ES" w:eastAsia="es-ES"/>
        </w:rPr>
      </w:pPr>
    </w:p>
    <w:p w:rsidR="005F2D12" w:rsidRDefault="00A662E5" w:rsidP="005F2D12">
      <w:pPr>
        <w:numPr>
          <w:ilvl w:val="0"/>
          <w:numId w:val="32"/>
        </w:numPr>
        <w:spacing w:after="0"/>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Falta de un Manual de Organización de la Dirección de Catastro municipal en el que se incluya la organización estructural, administrativa y operativa de las áreas involucradas en la realización de las actividades sustantivas de un catastro, delimitando las líneas de autoridad y responsabilidad, y que den a conocer los objetivos y las funciones de los niveles jerárquicos, así como la descripción de los puestos, o que en su caso sean incluidos estos aspectos en el Manual de Organización de la Tesorería municipal de la que depende estructuralmente.</w:t>
      </w:r>
    </w:p>
    <w:p w:rsidR="005F2D12" w:rsidRDefault="005F2D12" w:rsidP="005F2D12">
      <w:pPr>
        <w:spacing w:after="0"/>
        <w:jc w:val="both"/>
        <w:rPr>
          <w:rFonts w:ascii="Arial" w:eastAsia="Times New Roman" w:hAnsi="Arial" w:cs="Arial"/>
          <w:bCs/>
          <w:color w:val="000000"/>
          <w:sz w:val="24"/>
          <w:szCs w:val="24"/>
          <w:lang w:eastAsia="es-ES"/>
        </w:rPr>
      </w:pPr>
    </w:p>
    <w:p w:rsidR="005F2D12" w:rsidRPr="005F2D12" w:rsidRDefault="00226316" w:rsidP="002B2562">
      <w:pPr>
        <w:spacing w:after="0"/>
        <w:ind w:left="360"/>
        <w:jc w:val="both"/>
        <w:rPr>
          <w:rFonts w:ascii="Arial" w:eastAsia="Times New Roman" w:hAnsi="Arial" w:cs="Arial"/>
          <w:bCs/>
          <w:color w:val="000000"/>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A662E5" w:rsidRPr="00A662E5" w:rsidRDefault="00A662E5" w:rsidP="00A662E5">
      <w:pPr>
        <w:spacing w:after="0"/>
        <w:jc w:val="both"/>
        <w:rPr>
          <w:rFonts w:ascii="Arial" w:eastAsia="Times New Roman" w:hAnsi="Arial" w:cs="Arial"/>
          <w:bCs/>
          <w:color w:val="000000"/>
          <w:sz w:val="24"/>
          <w:szCs w:val="24"/>
          <w:lang w:eastAsia="es-ES"/>
        </w:rPr>
      </w:pPr>
    </w:p>
    <w:p w:rsidR="00A662E5" w:rsidRDefault="00A662E5" w:rsidP="00A662E5">
      <w:pPr>
        <w:numPr>
          <w:ilvl w:val="0"/>
          <w:numId w:val="32"/>
        </w:numPr>
        <w:spacing w:after="0"/>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Se identificó la falta de evidencia en la aprobación del Organigrama de la Dirección de Catastro municipal, por parte de la instancia municipal correspondiente, que le dé certidumbre jurídica de su existencia y vigencia, siendo que representa la estructura orgánica autorizada que deberá estar contenida en el Manual de Organización de la Dirección de Catastro municipal y/o de la Tesorería municipal, para la descripción de las funciones de los puestos del área de Catastro.</w:t>
      </w:r>
    </w:p>
    <w:p w:rsidR="005F2D12" w:rsidRDefault="005F2D12" w:rsidP="005F2D12">
      <w:pPr>
        <w:autoSpaceDE w:val="0"/>
        <w:autoSpaceDN w:val="0"/>
        <w:adjustRightInd w:val="0"/>
        <w:spacing w:after="0"/>
        <w:jc w:val="both"/>
        <w:rPr>
          <w:rFonts w:ascii="Arial" w:hAnsi="Arial" w:cs="Arial"/>
          <w:sz w:val="24"/>
          <w:szCs w:val="24"/>
        </w:rPr>
      </w:pPr>
    </w:p>
    <w:p w:rsidR="005F2D12" w:rsidRPr="005F2D12" w:rsidRDefault="00226316" w:rsidP="002B2562">
      <w:pPr>
        <w:autoSpaceDE w:val="0"/>
        <w:autoSpaceDN w:val="0"/>
        <w:adjustRightInd w:val="0"/>
        <w:spacing w:after="0"/>
        <w:ind w:left="360"/>
        <w:jc w:val="both"/>
        <w:rPr>
          <w:rFonts w:ascii="Arial" w:hAnsi="Arial" w:cs="Arial"/>
          <w:sz w:val="24"/>
          <w:szCs w:val="24"/>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A662E5" w:rsidRPr="00A662E5" w:rsidRDefault="00A662E5" w:rsidP="00A662E5">
      <w:pPr>
        <w:spacing w:after="0"/>
        <w:jc w:val="both"/>
        <w:rPr>
          <w:rFonts w:ascii="Arial" w:eastAsia="Times New Roman" w:hAnsi="Arial" w:cs="Arial"/>
          <w:bCs/>
          <w:color w:val="000000"/>
          <w:sz w:val="24"/>
          <w:szCs w:val="24"/>
          <w:lang w:eastAsia="es-ES"/>
        </w:rPr>
      </w:pPr>
    </w:p>
    <w:p w:rsidR="00A662E5" w:rsidRPr="00A662E5" w:rsidRDefault="00A662E5" w:rsidP="00A662E5">
      <w:pPr>
        <w:numPr>
          <w:ilvl w:val="0"/>
          <w:numId w:val="32"/>
        </w:numPr>
        <w:spacing w:after="0"/>
        <w:contextualSpacing/>
        <w:jc w:val="both"/>
        <w:rPr>
          <w:rFonts w:ascii="Arial" w:eastAsia="Times New Roman" w:hAnsi="Arial" w:cs="Arial"/>
          <w:bCs/>
          <w:color w:val="000000"/>
          <w:sz w:val="24"/>
          <w:szCs w:val="24"/>
          <w:lang w:eastAsia="es-ES"/>
        </w:rPr>
      </w:pPr>
      <w:r w:rsidRPr="00A662E5">
        <w:rPr>
          <w:rFonts w:ascii="Arial" w:eastAsia="Times New Roman" w:hAnsi="Arial" w:cs="Arial"/>
          <w:bCs/>
          <w:color w:val="000000"/>
          <w:sz w:val="24"/>
          <w:szCs w:val="24"/>
          <w:lang w:eastAsia="es-ES"/>
        </w:rPr>
        <w:t>Se observaron diferencias en las localidades consideradas en el Bando de Gobierno del Municipio de Solidaridad, el Plan Municipal de Desarrollo y el listado de nomenclaturas asignadas a cada una de las localidades que conforman el Municipio para la Integración de las claves catastrales, proporcionada por la Dirección de Catastro, toda vez que el primero solo menciona dos localidades, Playa del Carmen y Puerto aventuras, mientras que el Plan Municipal de Desarrollo plantea una lista con 30 localidades ‘’principales’’ y la lista de nomenclaturas para integrar las claves catastrales presenta 10 localidades, por lo que no se logró identificar y/o corroborar plenamente las localidades que integran el Municipio de Solidaridad, de acuerdo a su normativa.</w:t>
      </w:r>
    </w:p>
    <w:p w:rsidR="00E53D22" w:rsidRDefault="00E53D22" w:rsidP="00E53D22">
      <w:pPr>
        <w:spacing w:after="0"/>
        <w:ind w:left="360"/>
        <w:jc w:val="both"/>
        <w:rPr>
          <w:rFonts w:ascii="Arial" w:eastAsiaTheme="minorHAnsi" w:hAnsi="Arial" w:cs="Arial"/>
          <w:bCs/>
          <w:iCs/>
          <w:sz w:val="24"/>
          <w:szCs w:val="24"/>
          <w:lang w:eastAsia="en-US"/>
        </w:rPr>
      </w:pPr>
    </w:p>
    <w:p w:rsidR="00E53D22" w:rsidRDefault="00226316" w:rsidP="001D4622">
      <w:pPr>
        <w:spacing w:after="0"/>
        <w:ind w:left="360"/>
        <w:jc w:val="both"/>
        <w:rPr>
          <w:rFonts w:ascii="Arial" w:hAnsi="Arial" w:cs="Arial"/>
          <w:color w:val="000000" w:themeColor="text1"/>
          <w:sz w:val="24"/>
          <w:szCs w:val="24"/>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9730C4" w:rsidRPr="00C24446" w:rsidRDefault="009730C4" w:rsidP="00E53D22">
      <w:pPr>
        <w:spacing w:after="0"/>
        <w:jc w:val="both"/>
        <w:rPr>
          <w:rFonts w:ascii="Arial" w:hAnsi="Arial" w:cs="Arial"/>
          <w:color w:val="000000" w:themeColor="text1"/>
          <w:sz w:val="20"/>
          <w:szCs w:val="20"/>
        </w:rPr>
      </w:pPr>
    </w:p>
    <w:p w:rsidR="00E53D22" w:rsidRPr="005907EE" w:rsidRDefault="00E53D22" w:rsidP="00E53D22">
      <w:pPr>
        <w:spacing w:after="0"/>
        <w:jc w:val="both"/>
        <w:rPr>
          <w:rFonts w:ascii="Arial" w:hAnsi="Arial" w:cs="Arial"/>
          <w:b/>
          <w:color w:val="000000" w:themeColor="text1"/>
          <w:sz w:val="24"/>
          <w:szCs w:val="24"/>
        </w:rPr>
      </w:pPr>
      <w:r w:rsidRPr="005907EE">
        <w:rPr>
          <w:rFonts w:ascii="Arial" w:hAnsi="Arial" w:cs="Arial"/>
          <w:b/>
          <w:color w:val="000000" w:themeColor="text1"/>
          <w:sz w:val="24"/>
          <w:szCs w:val="24"/>
        </w:rPr>
        <w:t>Normatividad Relacionada con las Observaciones</w:t>
      </w:r>
    </w:p>
    <w:p w:rsidR="00E53D22" w:rsidRPr="00C24446" w:rsidRDefault="00E53D22" w:rsidP="00E53D22">
      <w:pPr>
        <w:autoSpaceDE w:val="0"/>
        <w:autoSpaceDN w:val="0"/>
        <w:adjustRightInd w:val="0"/>
        <w:spacing w:after="0"/>
        <w:jc w:val="both"/>
        <w:rPr>
          <w:rFonts w:ascii="Arial" w:hAnsi="Arial" w:cs="Arial"/>
          <w:sz w:val="20"/>
          <w:szCs w:val="20"/>
        </w:rPr>
      </w:pPr>
    </w:p>
    <w:p w:rsidR="00601987" w:rsidRPr="00601987" w:rsidRDefault="00601987" w:rsidP="00601987">
      <w:pPr>
        <w:autoSpaceDE w:val="0"/>
        <w:autoSpaceDN w:val="0"/>
        <w:adjustRightInd w:val="0"/>
        <w:spacing w:after="0"/>
        <w:jc w:val="both"/>
        <w:rPr>
          <w:rFonts w:ascii="Arial" w:eastAsia="Times New Roman" w:hAnsi="Arial" w:cs="Arial"/>
          <w:sz w:val="24"/>
          <w:szCs w:val="24"/>
          <w:lang w:eastAsia="es-ES"/>
        </w:rPr>
      </w:pPr>
      <w:r w:rsidRPr="00601987">
        <w:rPr>
          <w:rFonts w:ascii="Arial" w:eastAsia="Times New Roman" w:hAnsi="Arial" w:cs="Arial"/>
          <w:sz w:val="24"/>
          <w:szCs w:val="24"/>
          <w:lang w:eastAsia="es-ES"/>
        </w:rPr>
        <w:t>Constitución Política del Estado Libre y Soberano de Quintana Roo, artículo 145.</w:t>
      </w:r>
    </w:p>
    <w:p w:rsidR="00601987" w:rsidRPr="00C24446" w:rsidRDefault="00601987" w:rsidP="00601987">
      <w:pPr>
        <w:autoSpaceDE w:val="0"/>
        <w:autoSpaceDN w:val="0"/>
        <w:adjustRightInd w:val="0"/>
        <w:spacing w:after="0"/>
        <w:jc w:val="both"/>
        <w:rPr>
          <w:rFonts w:ascii="Arial" w:eastAsia="Times New Roman" w:hAnsi="Arial" w:cs="Arial"/>
          <w:sz w:val="20"/>
          <w:szCs w:val="20"/>
          <w:lang w:eastAsia="es-ES"/>
        </w:rPr>
      </w:pPr>
    </w:p>
    <w:p w:rsidR="00601987" w:rsidRPr="00601987" w:rsidRDefault="00601987" w:rsidP="00601987">
      <w:pPr>
        <w:autoSpaceDE w:val="0"/>
        <w:autoSpaceDN w:val="0"/>
        <w:adjustRightInd w:val="0"/>
        <w:spacing w:after="0"/>
        <w:jc w:val="both"/>
        <w:rPr>
          <w:rFonts w:ascii="Arial" w:eastAsia="Times New Roman" w:hAnsi="Arial" w:cs="Arial"/>
          <w:sz w:val="24"/>
          <w:szCs w:val="24"/>
          <w:lang w:eastAsia="es-ES"/>
        </w:rPr>
      </w:pPr>
      <w:r w:rsidRPr="00601987">
        <w:rPr>
          <w:rFonts w:ascii="Arial" w:eastAsia="Times New Roman" w:hAnsi="Arial" w:cs="Arial"/>
          <w:sz w:val="24"/>
          <w:szCs w:val="24"/>
          <w:lang w:eastAsia="es-ES"/>
        </w:rPr>
        <w:t>Ley de los Municipios del Estado de Quintana Roo, artículos 66 fracción l, inciso c, 120 y 224, fracción II.</w:t>
      </w:r>
    </w:p>
    <w:p w:rsidR="00601987" w:rsidRPr="00C24446" w:rsidRDefault="00601987" w:rsidP="00601987">
      <w:pPr>
        <w:autoSpaceDE w:val="0"/>
        <w:autoSpaceDN w:val="0"/>
        <w:adjustRightInd w:val="0"/>
        <w:spacing w:after="0"/>
        <w:jc w:val="both"/>
        <w:rPr>
          <w:rFonts w:ascii="Arial" w:eastAsia="Times New Roman" w:hAnsi="Arial" w:cs="Arial"/>
          <w:sz w:val="20"/>
          <w:szCs w:val="20"/>
          <w:lang w:eastAsia="es-ES"/>
        </w:rPr>
      </w:pPr>
    </w:p>
    <w:p w:rsidR="00601987" w:rsidRPr="00601987" w:rsidRDefault="00601987" w:rsidP="00601987">
      <w:pPr>
        <w:autoSpaceDE w:val="0"/>
        <w:autoSpaceDN w:val="0"/>
        <w:adjustRightInd w:val="0"/>
        <w:spacing w:after="0"/>
        <w:jc w:val="both"/>
        <w:rPr>
          <w:rFonts w:ascii="Arial" w:eastAsia="Times New Roman" w:hAnsi="Arial" w:cs="Arial"/>
          <w:sz w:val="24"/>
          <w:szCs w:val="24"/>
          <w:lang w:eastAsia="es-ES"/>
        </w:rPr>
      </w:pPr>
      <w:r w:rsidRPr="00601987">
        <w:rPr>
          <w:rFonts w:ascii="Arial" w:eastAsia="Times New Roman" w:hAnsi="Arial" w:cs="Arial"/>
          <w:sz w:val="24"/>
          <w:szCs w:val="24"/>
          <w:lang w:eastAsia="es-ES"/>
        </w:rPr>
        <w:t xml:space="preserve">Reglamento de Catastro del Municipio de Solidaridad, Quintana Roo, articulo 5, fracción I. </w:t>
      </w:r>
    </w:p>
    <w:p w:rsidR="00601987" w:rsidRPr="00C24446" w:rsidRDefault="00601987" w:rsidP="00601987">
      <w:pPr>
        <w:autoSpaceDE w:val="0"/>
        <w:autoSpaceDN w:val="0"/>
        <w:adjustRightInd w:val="0"/>
        <w:spacing w:after="0"/>
        <w:jc w:val="both"/>
        <w:rPr>
          <w:rFonts w:ascii="Arial" w:eastAsia="Times New Roman" w:hAnsi="Arial" w:cs="Arial"/>
          <w:sz w:val="20"/>
          <w:szCs w:val="20"/>
          <w:lang w:eastAsia="es-ES"/>
        </w:rPr>
      </w:pPr>
    </w:p>
    <w:p w:rsidR="00E53D22" w:rsidRPr="00C66839" w:rsidRDefault="00601987" w:rsidP="00601987">
      <w:pPr>
        <w:autoSpaceDE w:val="0"/>
        <w:autoSpaceDN w:val="0"/>
        <w:adjustRightInd w:val="0"/>
        <w:spacing w:after="0"/>
        <w:jc w:val="both"/>
        <w:rPr>
          <w:rFonts w:ascii="Arial" w:hAnsi="Arial" w:cs="Arial"/>
          <w:sz w:val="24"/>
          <w:szCs w:val="24"/>
        </w:rPr>
      </w:pPr>
      <w:r w:rsidRPr="00601987">
        <w:rPr>
          <w:rFonts w:ascii="Arial" w:eastAsia="Times New Roman" w:hAnsi="Arial" w:cs="Arial"/>
          <w:sz w:val="24"/>
          <w:szCs w:val="24"/>
          <w:lang w:eastAsia="es-ES"/>
        </w:rPr>
        <w:t>Bando de Gobierno para el Municipio Solidaridad, Quintana Roo, artículos 15.</w:t>
      </w:r>
    </w:p>
    <w:p w:rsidR="00601987" w:rsidRPr="00C24446" w:rsidRDefault="00601987" w:rsidP="00E53D22">
      <w:pPr>
        <w:spacing w:after="0"/>
        <w:jc w:val="both"/>
        <w:rPr>
          <w:rFonts w:ascii="Arial" w:hAnsi="Arial" w:cs="Arial"/>
          <w:sz w:val="24"/>
          <w:szCs w:val="24"/>
        </w:rPr>
      </w:pPr>
    </w:p>
    <w:p w:rsidR="00E53D22" w:rsidRPr="00C66839" w:rsidRDefault="00E53D22" w:rsidP="00E53D22">
      <w:pPr>
        <w:spacing w:after="0"/>
        <w:jc w:val="both"/>
        <w:rPr>
          <w:rFonts w:ascii="Arial" w:hAnsi="Arial" w:cs="Arial"/>
          <w:sz w:val="24"/>
          <w:szCs w:val="24"/>
        </w:rPr>
      </w:pPr>
      <w:r w:rsidRPr="00C66839">
        <w:rPr>
          <w:rFonts w:ascii="Arial" w:hAnsi="Arial" w:cs="Arial"/>
          <w:b/>
          <w:sz w:val="24"/>
          <w:szCs w:val="24"/>
        </w:rPr>
        <w:t xml:space="preserve">Acción Promovida: </w:t>
      </w:r>
      <w:r w:rsidRPr="00C66839">
        <w:rPr>
          <w:rFonts w:ascii="Arial" w:hAnsi="Arial" w:cs="Arial"/>
          <w:sz w:val="24"/>
          <w:szCs w:val="24"/>
        </w:rPr>
        <w:t>Recomendación al Desempeño</w:t>
      </w:r>
    </w:p>
    <w:p w:rsidR="00E53D22" w:rsidRPr="00C66839" w:rsidRDefault="00E53D22" w:rsidP="00E53D22">
      <w:pPr>
        <w:spacing w:after="0"/>
        <w:jc w:val="both"/>
        <w:rPr>
          <w:rFonts w:ascii="Arial" w:hAnsi="Arial" w:cs="Arial"/>
          <w:sz w:val="24"/>
          <w:szCs w:val="24"/>
        </w:rPr>
      </w:pPr>
    </w:p>
    <w:p w:rsidR="00E53D22" w:rsidRPr="002C5537" w:rsidRDefault="00E53D22" w:rsidP="00E53D22">
      <w:pPr>
        <w:autoSpaceDE w:val="0"/>
        <w:autoSpaceDN w:val="0"/>
        <w:adjustRightInd w:val="0"/>
        <w:spacing w:after="0"/>
        <w:jc w:val="both"/>
        <w:rPr>
          <w:rFonts w:ascii="Arial" w:hAnsi="Arial" w:cs="Arial"/>
          <w:sz w:val="24"/>
          <w:szCs w:val="24"/>
        </w:rPr>
      </w:pPr>
      <w:r w:rsidRPr="002C5537">
        <w:rPr>
          <w:rFonts w:ascii="Arial" w:hAnsi="Arial" w:cs="Arial"/>
          <w:sz w:val="24"/>
          <w:szCs w:val="24"/>
        </w:rPr>
        <w:t xml:space="preserve">La Auditoría Superior del Estado de Quintana Roo recomienda al </w:t>
      </w:r>
      <w:r w:rsidRPr="002C5537">
        <w:rPr>
          <w:rFonts w:ascii="Arial" w:eastAsia="Times New Roman" w:hAnsi="Arial" w:cs="Arial"/>
          <w:sz w:val="24"/>
          <w:szCs w:val="24"/>
          <w:lang w:val="es-ES" w:eastAsia="es-ES"/>
        </w:rPr>
        <w:t xml:space="preserve">H. Ayuntamiento del Municipio de </w:t>
      </w:r>
      <w:r w:rsidR="00CF7260">
        <w:rPr>
          <w:rFonts w:ascii="Arial" w:eastAsia="Times New Roman" w:hAnsi="Arial" w:cs="Arial"/>
          <w:sz w:val="24"/>
          <w:szCs w:val="24"/>
          <w:lang w:val="es-ES" w:eastAsia="es-ES"/>
        </w:rPr>
        <w:t>Solidaridad</w:t>
      </w:r>
      <w:r w:rsidRPr="002C5537">
        <w:rPr>
          <w:rFonts w:ascii="Arial" w:hAnsi="Arial" w:cs="Arial"/>
          <w:sz w:val="24"/>
          <w:szCs w:val="24"/>
        </w:rPr>
        <w:t>, lo siguiente:</w:t>
      </w:r>
    </w:p>
    <w:p w:rsidR="00E53D22" w:rsidRPr="00C24446" w:rsidRDefault="00E53D22" w:rsidP="00E53D22">
      <w:pPr>
        <w:autoSpaceDE w:val="0"/>
        <w:autoSpaceDN w:val="0"/>
        <w:adjustRightInd w:val="0"/>
        <w:spacing w:after="0"/>
        <w:jc w:val="both"/>
        <w:rPr>
          <w:rFonts w:ascii="Arial" w:hAnsi="Arial" w:cs="Arial"/>
          <w:sz w:val="20"/>
          <w:szCs w:val="20"/>
        </w:rPr>
      </w:pPr>
    </w:p>
    <w:p w:rsidR="00E53D22" w:rsidRPr="002C5537" w:rsidRDefault="005F2D12" w:rsidP="00E53D22">
      <w:pPr>
        <w:autoSpaceDE w:val="0"/>
        <w:autoSpaceDN w:val="0"/>
        <w:adjustRightInd w:val="0"/>
        <w:spacing w:after="0"/>
        <w:jc w:val="both"/>
        <w:rPr>
          <w:rFonts w:ascii="Arial" w:hAnsi="Arial" w:cs="Arial"/>
          <w:b/>
          <w:sz w:val="24"/>
          <w:szCs w:val="24"/>
        </w:rPr>
      </w:pPr>
      <w:r>
        <w:rPr>
          <w:rFonts w:ascii="Arial" w:hAnsi="Arial" w:cs="Arial"/>
          <w:b/>
          <w:sz w:val="24"/>
          <w:szCs w:val="24"/>
        </w:rPr>
        <w:t>Para la observación 3</w:t>
      </w:r>
    </w:p>
    <w:p w:rsidR="00E53D22" w:rsidRPr="00C24446" w:rsidRDefault="00E53D22" w:rsidP="00E53D22">
      <w:pPr>
        <w:autoSpaceDE w:val="0"/>
        <w:autoSpaceDN w:val="0"/>
        <w:adjustRightInd w:val="0"/>
        <w:spacing w:after="0"/>
        <w:jc w:val="both"/>
        <w:rPr>
          <w:rFonts w:ascii="Arial" w:hAnsi="Arial" w:cs="Arial"/>
          <w:sz w:val="20"/>
          <w:szCs w:val="20"/>
          <w:highlight w:val="yellow"/>
        </w:rPr>
      </w:pPr>
    </w:p>
    <w:p w:rsidR="00E53D22" w:rsidRPr="00A66A02" w:rsidRDefault="00DF270E" w:rsidP="00E53D22">
      <w:pPr>
        <w:autoSpaceDE w:val="0"/>
        <w:autoSpaceDN w:val="0"/>
        <w:adjustRightInd w:val="0"/>
        <w:spacing w:after="0"/>
        <w:jc w:val="both"/>
        <w:rPr>
          <w:rFonts w:ascii="Arial" w:hAnsi="Arial" w:cs="Arial"/>
          <w:bCs/>
          <w:sz w:val="24"/>
          <w:szCs w:val="24"/>
          <w:lang w:val="es-ES"/>
        </w:rPr>
      </w:pPr>
      <w:r>
        <w:rPr>
          <w:rFonts w:ascii="Arial" w:hAnsi="Arial" w:cs="Arial"/>
          <w:bCs/>
          <w:iCs/>
          <w:sz w:val="24"/>
          <w:szCs w:val="24"/>
        </w:rPr>
        <w:t xml:space="preserve">Se deberá gestionar </w:t>
      </w:r>
      <w:r w:rsidR="00903DF8" w:rsidRPr="00903DF8">
        <w:rPr>
          <w:rFonts w:ascii="Arial" w:hAnsi="Arial" w:cs="Arial"/>
          <w:bCs/>
          <w:iCs/>
          <w:sz w:val="24"/>
          <w:szCs w:val="24"/>
        </w:rPr>
        <w:t xml:space="preserve">la </w:t>
      </w:r>
      <w:r w:rsidR="001919CC" w:rsidRPr="00903DF8">
        <w:rPr>
          <w:rFonts w:ascii="Arial" w:hAnsi="Arial" w:cs="Arial"/>
          <w:bCs/>
          <w:iCs/>
          <w:sz w:val="24"/>
          <w:szCs w:val="24"/>
        </w:rPr>
        <w:t>elabora</w:t>
      </w:r>
      <w:r w:rsidR="00903DF8" w:rsidRPr="00903DF8">
        <w:rPr>
          <w:rFonts w:ascii="Arial" w:hAnsi="Arial" w:cs="Arial"/>
          <w:bCs/>
          <w:iCs/>
          <w:sz w:val="24"/>
          <w:szCs w:val="24"/>
        </w:rPr>
        <w:t>ción de</w:t>
      </w:r>
      <w:r w:rsidR="001919CC" w:rsidRPr="00903DF8">
        <w:rPr>
          <w:rFonts w:ascii="Arial" w:hAnsi="Arial" w:cs="Arial"/>
          <w:bCs/>
          <w:iCs/>
          <w:sz w:val="24"/>
          <w:szCs w:val="24"/>
        </w:rPr>
        <w:t xml:space="preserve"> un Manual de Procedimientos y Servicios para la Dirección de Catastro Municipal y/o de la Tesorería Municipal</w:t>
      </w:r>
      <w:r>
        <w:rPr>
          <w:rFonts w:ascii="Arial" w:hAnsi="Arial" w:cs="Arial"/>
          <w:bCs/>
          <w:iCs/>
          <w:sz w:val="24"/>
          <w:szCs w:val="24"/>
        </w:rPr>
        <w:t>, hasta lograr su aprobación</w:t>
      </w:r>
      <w:r w:rsidR="001919CC" w:rsidRPr="00903DF8">
        <w:rPr>
          <w:rFonts w:ascii="Arial" w:hAnsi="Arial" w:cs="Arial"/>
          <w:bCs/>
          <w:iCs/>
          <w:sz w:val="24"/>
          <w:szCs w:val="24"/>
        </w:rPr>
        <w:t xml:space="preserve">, </w:t>
      </w:r>
      <w:r w:rsidR="00903DF8" w:rsidRPr="00903DF8">
        <w:rPr>
          <w:rFonts w:ascii="Arial" w:hAnsi="Arial" w:cs="Arial"/>
          <w:bCs/>
          <w:sz w:val="24"/>
          <w:szCs w:val="24"/>
        </w:rPr>
        <w:t>que contribuya a la unificación de los criterios en la realización de las actividades y uniformidad en el trabajo, donde se delimiten las funciones y responsabilidades del personal, se eviten confusiones, incertidumbre y duplicidad de funciones y ayude al desarrollo de las actividades de manera eficiente, sirviendo de base para el adiestramiento y la capacitación al personal de nuevo ingreso</w:t>
      </w:r>
      <w:r w:rsidR="001919CC" w:rsidRPr="00903DF8">
        <w:rPr>
          <w:rFonts w:ascii="Arial" w:hAnsi="Arial" w:cs="Arial"/>
          <w:bCs/>
          <w:iCs/>
          <w:sz w:val="24"/>
          <w:szCs w:val="24"/>
        </w:rPr>
        <w:t>.</w:t>
      </w:r>
    </w:p>
    <w:p w:rsidR="00E53D22" w:rsidRPr="00C24446" w:rsidRDefault="00E53D22" w:rsidP="00E53D22">
      <w:pPr>
        <w:autoSpaceDE w:val="0"/>
        <w:autoSpaceDN w:val="0"/>
        <w:adjustRightInd w:val="0"/>
        <w:spacing w:after="0"/>
        <w:jc w:val="both"/>
        <w:rPr>
          <w:rFonts w:ascii="Arial" w:hAnsi="Arial" w:cs="Arial"/>
          <w:bCs/>
          <w:sz w:val="20"/>
          <w:szCs w:val="20"/>
          <w:highlight w:val="yellow"/>
        </w:rPr>
      </w:pPr>
    </w:p>
    <w:p w:rsidR="005F2D12" w:rsidRPr="002C5537" w:rsidRDefault="005F2D12" w:rsidP="005F2D12">
      <w:pPr>
        <w:autoSpaceDE w:val="0"/>
        <w:autoSpaceDN w:val="0"/>
        <w:adjustRightInd w:val="0"/>
        <w:spacing w:after="0"/>
        <w:jc w:val="both"/>
        <w:rPr>
          <w:rFonts w:ascii="Arial" w:hAnsi="Arial" w:cs="Arial"/>
          <w:b/>
          <w:sz w:val="24"/>
          <w:szCs w:val="24"/>
        </w:rPr>
      </w:pPr>
      <w:r>
        <w:rPr>
          <w:rFonts w:ascii="Arial" w:hAnsi="Arial" w:cs="Arial"/>
          <w:b/>
          <w:sz w:val="24"/>
          <w:szCs w:val="24"/>
        </w:rPr>
        <w:t>Para la observación 4</w:t>
      </w:r>
    </w:p>
    <w:p w:rsidR="005F2D12" w:rsidRPr="00C24446" w:rsidRDefault="005F2D12" w:rsidP="005F2D12">
      <w:pPr>
        <w:autoSpaceDE w:val="0"/>
        <w:autoSpaceDN w:val="0"/>
        <w:adjustRightInd w:val="0"/>
        <w:spacing w:after="0"/>
        <w:jc w:val="both"/>
        <w:rPr>
          <w:rFonts w:ascii="Arial" w:hAnsi="Arial" w:cs="Arial"/>
          <w:sz w:val="20"/>
          <w:szCs w:val="20"/>
          <w:highlight w:val="yellow"/>
        </w:rPr>
      </w:pPr>
    </w:p>
    <w:p w:rsidR="005F2D12" w:rsidRPr="00A66A02" w:rsidRDefault="001919CC" w:rsidP="005F2D12">
      <w:pPr>
        <w:autoSpaceDE w:val="0"/>
        <w:autoSpaceDN w:val="0"/>
        <w:adjustRightInd w:val="0"/>
        <w:spacing w:after="0"/>
        <w:jc w:val="both"/>
        <w:rPr>
          <w:rFonts w:ascii="Arial" w:hAnsi="Arial" w:cs="Arial"/>
          <w:bCs/>
          <w:sz w:val="24"/>
          <w:szCs w:val="24"/>
          <w:lang w:val="es-ES"/>
        </w:rPr>
      </w:pPr>
      <w:r w:rsidRPr="0066416C">
        <w:rPr>
          <w:rFonts w:ascii="Arial" w:hAnsi="Arial" w:cs="Arial"/>
          <w:bCs/>
          <w:iCs/>
          <w:sz w:val="24"/>
          <w:szCs w:val="24"/>
        </w:rPr>
        <w:t xml:space="preserve">Es indispensable contar con un Manual de Organización para la Dirección de Catastro Municipal en el que se describa la organización estructural, administrativa y operativa de las áreas involucradas en la realización de las actividades sustantivas de un catastro, </w:t>
      </w:r>
      <w:r w:rsidR="0066416C" w:rsidRPr="0066416C">
        <w:rPr>
          <w:rFonts w:ascii="Arial" w:hAnsi="Arial" w:cs="Arial"/>
          <w:sz w:val="24"/>
          <w:szCs w:val="24"/>
          <w:shd w:val="clear" w:color="auto" w:fill="FFFFFF"/>
        </w:rPr>
        <w:t>incluyendo la descripción de cada puesto y el perfil requerido</w:t>
      </w:r>
      <w:r w:rsidR="00433FF2">
        <w:rPr>
          <w:rFonts w:ascii="Arial" w:hAnsi="Arial" w:cs="Arial"/>
          <w:sz w:val="24"/>
          <w:szCs w:val="24"/>
          <w:shd w:val="clear" w:color="auto" w:fill="FFFFFF"/>
        </w:rPr>
        <w:t>,</w:t>
      </w:r>
      <w:r w:rsidR="0066416C" w:rsidRPr="0066416C">
        <w:rPr>
          <w:rFonts w:ascii="Arial" w:hAnsi="Arial" w:cs="Arial"/>
          <w:bCs/>
          <w:iCs/>
          <w:sz w:val="24"/>
          <w:szCs w:val="24"/>
        </w:rPr>
        <w:t xml:space="preserve"> </w:t>
      </w:r>
      <w:r w:rsidRPr="0066416C">
        <w:rPr>
          <w:rFonts w:ascii="Arial" w:hAnsi="Arial" w:cs="Arial"/>
          <w:bCs/>
          <w:iCs/>
          <w:sz w:val="24"/>
          <w:szCs w:val="24"/>
        </w:rPr>
        <w:t xml:space="preserve">así como </w:t>
      </w:r>
      <w:r w:rsidR="00392055" w:rsidRPr="0066416C">
        <w:rPr>
          <w:rFonts w:ascii="Arial" w:hAnsi="Arial" w:cs="Arial"/>
          <w:sz w:val="24"/>
          <w:szCs w:val="24"/>
          <w:shd w:val="clear" w:color="auto" w:fill="FFFFFF"/>
        </w:rPr>
        <w:t>para establecer las responsabilidades</w:t>
      </w:r>
      <w:r w:rsidR="00392055" w:rsidRPr="0066416C">
        <w:rPr>
          <w:rFonts w:ascii="Arial" w:hAnsi="Arial" w:cs="Arial"/>
          <w:bCs/>
          <w:iCs/>
          <w:sz w:val="24"/>
          <w:szCs w:val="24"/>
        </w:rPr>
        <w:t xml:space="preserve"> y </w:t>
      </w:r>
      <w:r w:rsidRPr="0066416C">
        <w:rPr>
          <w:rFonts w:ascii="Arial" w:hAnsi="Arial" w:cs="Arial"/>
          <w:bCs/>
          <w:iCs/>
          <w:sz w:val="24"/>
          <w:szCs w:val="24"/>
        </w:rPr>
        <w:t>funciones específicas a nivel de cargo o puesto de trabajo</w:t>
      </w:r>
      <w:r w:rsidR="00392055" w:rsidRPr="0066416C">
        <w:rPr>
          <w:rFonts w:ascii="Arial" w:hAnsi="Arial" w:cs="Arial"/>
          <w:bCs/>
          <w:iCs/>
          <w:sz w:val="24"/>
          <w:szCs w:val="24"/>
        </w:rPr>
        <w:t>,</w:t>
      </w:r>
      <w:r w:rsidRPr="0066416C">
        <w:rPr>
          <w:rFonts w:ascii="Arial" w:hAnsi="Arial" w:cs="Arial"/>
          <w:bCs/>
          <w:iCs/>
          <w:sz w:val="24"/>
          <w:szCs w:val="24"/>
        </w:rPr>
        <w:t xml:space="preserve"> a partir de l</w:t>
      </w:r>
      <w:r w:rsidR="00831A65">
        <w:rPr>
          <w:rFonts w:ascii="Arial" w:hAnsi="Arial" w:cs="Arial"/>
          <w:bCs/>
          <w:iCs/>
          <w:sz w:val="24"/>
          <w:szCs w:val="24"/>
        </w:rPr>
        <w:t xml:space="preserve">a estructura orgánica aprobada. Por lo que se deberá gestionar su formulación y </w:t>
      </w:r>
      <w:r w:rsidRPr="00831A65">
        <w:rPr>
          <w:rFonts w:ascii="Arial" w:hAnsi="Arial" w:cs="Arial"/>
          <w:bCs/>
          <w:iCs/>
          <w:sz w:val="24"/>
          <w:szCs w:val="24"/>
        </w:rPr>
        <w:t>presentar evidencia de</w:t>
      </w:r>
      <w:r w:rsidR="00831A65" w:rsidRPr="00831A65">
        <w:rPr>
          <w:rFonts w:ascii="Arial" w:hAnsi="Arial" w:cs="Arial"/>
          <w:bCs/>
          <w:iCs/>
          <w:sz w:val="24"/>
          <w:szCs w:val="24"/>
        </w:rPr>
        <w:t xml:space="preserve"> su aprobación.</w:t>
      </w:r>
    </w:p>
    <w:p w:rsidR="005F2D12" w:rsidRPr="00C24446" w:rsidRDefault="005F2D12" w:rsidP="005F2D12">
      <w:pPr>
        <w:autoSpaceDE w:val="0"/>
        <w:autoSpaceDN w:val="0"/>
        <w:adjustRightInd w:val="0"/>
        <w:spacing w:after="0"/>
        <w:jc w:val="both"/>
        <w:rPr>
          <w:rFonts w:ascii="Arial" w:hAnsi="Arial" w:cs="Arial"/>
          <w:bCs/>
          <w:sz w:val="20"/>
          <w:szCs w:val="20"/>
          <w:highlight w:val="yellow"/>
        </w:rPr>
      </w:pPr>
    </w:p>
    <w:p w:rsidR="005F2D12" w:rsidRPr="002C5537" w:rsidRDefault="005F2D12" w:rsidP="005F2D12">
      <w:pPr>
        <w:autoSpaceDE w:val="0"/>
        <w:autoSpaceDN w:val="0"/>
        <w:adjustRightInd w:val="0"/>
        <w:spacing w:after="0"/>
        <w:jc w:val="both"/>
        <w:rPr>
          <w:rFonts w:ascii="Arial" w:hAnsi="Arial" w:cs="Arial"/>
          <w:b/>
          <w:sz w:val="24"/>
          <w:szCs w:val="24"/>
        </w:rPr>
      </w:pPr>
      <w:r>
        <w:rPr>
          <w:rFonts w:ascii="Arial" w:hAnsi="Arial" w:cs="Arial"/>
          <w:b/>
          <w:sz w:val="24"/>
          <w:szCs w:val="24"/>
        </w:rPr>
        <w:t>Para la observación 5</w:t>
      </w:r>
    </w:p>
    <w:p w:rsidR="005F2D12" w:rsidRPr="00C24446" w:rsidRDefault="005F2D12" w:rsidP="005F2D12">
      <w:pPr>
        <w:autoSpaceDE w:val="0"/>
        <w:autoSpaceDN w:val="0"/>
        <w:adjustRightInd w:val="0"/>
        <w:spacing w:after="0"/>
        <w:jc w:val="both"/>
        <w:rPr>
          <w:rFonts w:ascii="Arial" w:hAnsi="Arial" w:cs="Arial"/>
          <w:sz w:val="20"/>
          <w:szCs w:val="20"/>
          <w:highlight w:val="yellow"/>
        </w:rPr>
      </w:pPr>
    </w:p>
    <w:p w:rsidR="001919CC" w:rsidRDefault="00402F53" w:rsidP="005F2D12">
      <w:pPr>
        <w:autoSpaceDE w:val="0"/>
        <w:autoSpaceDN w:val="0"/>
        <w:adjustRightInd w:val="0"/>
        <w:spacing w:after="0"/>
        <w:jc w:val="both"/>
        <w:rPr>
          <w:rFonts w:ascii="Arial" w:hAnsi="Arial" w:cs="Arial"/>
          <w:bCs/>
          <w:iCs/>
          <w:sz w:val="24"/>
          <w:szCs w:val="24"/>
        </w:rPr>
      </w:pPr>
      <w:r w:rsidRPr="003749C0">
        <w:rPr>
          <w:rFonts w:ascii="Arial" w:hAnsi="Arial" w:cs="Arial"/>
          <w:bCs/>
          <w:iCs/>
          <w:sz w:val="24"/>
          <w:szCs w:val="24"/>
        </w:rPr>
        <w:t xml:space="preserve">Se </w:t>
      </w:r>
      <w:r w:rsidR="0066416C" w:rsidRPr="003749C0">
        <w:rPr>
          <w:rFonts w:ascii="Arial" w:hAnsi="Arial" w:cs="Arial"/>
          <w:bCs/>
          <w:iCs/>
          <w:sz w:val="24"/>
          <w:szCs w:val="24"/>
        </w:rPr>
        <w:t>requiere</w:t>
      </w:r>
      <w:r w:rsidRPr="003749C0">
        <w:rPr>
          <w:rFonts w:ascii="Arial" w:hAnsi="Arial" w:cs="Arial"/>
          <w:bCs/>
          <w:iCs/>
          <w:sz w:val="24"/>
          <w:szCs w:val="24"/>
        </w:rPr>
        <w:t xml:space="preserve"> presentar </w:t>
      </w:r>
      <w:r w:rsidR="0066416C" w:rsidRPr="003749C0">
        <w:rPr>
          <w:rFonts w:ascii="Arial" w:hAnsi="Arial" w:cs="Arial"/>
          <w:bCs/>
          <w:iCs/>
          <w:sz w:val="24"/>
          <w:szCs w:val="24"/>
        </w:rPr>
        <w:t xml:space="preserve">el </w:t>
      </w:r>
      <w:r w:rsidRPr="003749C0">
        <w:rPr>
          <w:rFonts w:ascii="Arial" w:hAnsi="Arial" w:cs="Arial"/>
          <w:bCs/>
          <w:iCs/>
          <w:sz w:val="24"/>
          <w:szCs w:val="24"/>
        </w:rPr>
        <w:t>acta de</w:t>
      </w:r>
      <w:r w:rsidR="0066416C" w:rsidRPr="003749C0">
        <w:rPr>
          <w:rFonts w:ascii="Arial" w:hAnsi="Arial" w:cs="Arial"/>
          <w:bCs/>
          <w:iCs/>
          <w:sz w:val="24"/>
          <w:szCs w:val="24"/>
        </w:rPr>
        <w:t xml:space="preserve"> aprobación</w:t>
      </w:r>
      <w:r w:rsidRPr="003749C0">
        <w:rPr>
          <w:rFonts w:ascii="Arial" w:hAnsi="Arial" w:cs="Arial"/>
          <w:bCs/>
          <w:iCs/>
          <w:sz w:val="24"/>
          <w:szCs w:val="24"/>
        </w:rPr>
        <w:t xml:space="preserve"> </w:t>
      </w:r>
      <w:r w:rsidR="0066416C" w:rsidRPr="003749C0">
        <w:rPr>
          <w:rFonts w:ascii="Arial" w:hAnsi="Arial" w:cs="Arial"/>
          <w:bCs/>
          <w:iCs/>
          <w:sz w:val="24"/>
          <w:szCs w:val="24"/>
        </w:rPr>
        <w:t>d</w:t>
      </w:r>
      <w:r w:rsidRPr="003749C0">
        <w:rPr>
          <w:rFonts w:ascii="Arial" w:hAnsi="Arial" w:cs="Arial"/>
          <w:bCs/>
          <w:iCs/>
          <w:sz w:val="24"/>
          <w:szCs w:val="24"/>
        </w:rPr>
        <w:t xml:space="preserve">el Organigrama de la Dirección de Catastro </w:t>
      </w:r>
      <w:r w:rsidR="003749C0" w:rsidRPr="003749C0">
        <w:rPr>
          <w:rFonts w:ascii="Arial" w:hAnsi="Arial" w:cs="Arial"/>
          <w:bCs/>
          <w:iCs/>
          <w:sz w:val="24"/>
          <w:szCs w:val="24"/>
        </w:rPr>
        <w:t>m</w:t>
      </w:r>
      <w:r w:rsidRPr="003749C0">
        <w:rPr>
          <w:rFonts w:ascii="Arial" w:hAnsi="Arial" w:cs="Arial"/>
          <w:bCs/>
          <w:iCs/>
          <w:sz w:val="24"/>
          <w:szCs w:val="24"/>
        </w:rPr>
        <w:t>unicipal</w:t>
      </w:r>
      <w:r w:rsidR="003749C0" w:rsidRPr="003749C0">
        <w:rPr>
          <w:rFonts w:ascii="Arial" w:hAnsi="Arial" w:cs="Arial"/>
          <w:bCs/>
          <w:iCs/>
          <w:sz w:val="24"/>
          <w:szCs w:val="24"/>
        </w:rPr>
        <w:t>,</w:t>
      </w:r>
      <w:r w:rsidRPr="003749C0">
        <w:rPr>
          <w:rFonts w:ascii="Arial" w:hAnsi="Arial" w:cs="Arial"/>
          <w:bCs/>
          <w:iCs/>
          <w:sz w:val="24"/>
          <w:szCs w:val="24"/>
        </w:rPr>
        <w:t xml:space="preserve"> de manera que avale y dé certidumbre jurídica </w:t>
      </w:r>
      <w:r w:rsidR="003749C0" w:rsidRPr="003749C0">
        <w:rPr>
          <w:rFonts w:ascii="Arial" w:hAnsi="Arial" w:cs="Arial"/>
          <w:bCs/>
          <w:iCs/>
          <w:sz w:val="24"/>
          <w:szCs w:val="24"/>
        </w:rPr>
        <w:t>a</w:t>
      </w:r>
      <w:r w:rsidRPr="003749C0">
        <w:rPr>
          <w:rFonts w:ascii="Arial" w:hAnsi="Arial" w:cs="Arial"/>
          <w:bCs/>
          <w:iCs/>
          <w:sz w:val="24"/>
          <w:szCs w:val="24"/>
        </w:rPr>
        <w:t xml:space="preserve"> su existencia y vigencia.</w:t>
      </w:r>
    </w:p>
    <w:p w:rsidR="00402F53" w:rsidRPr="00C24446" w:rsidRDefault="00402F53" w:rsidP="005F2D12">
      <w:pPr>
        <w:autoSpaceDE w:val="0"/>
        <w:autoSpaceDN w:val="0"/>
        <w:adjustRightInd w:val="0"/>
        <w:spacing w:after="0"/>
        <w:jc w:val="both"/>
        <w:rPr>
          <w:rFonts w:ascii="Arial" w:hAnsi="Arial" w:cs="Arial"/>
          <w:bCs/>
          <w:sz w:val="20"/>
          <w:szCs w:val="20"/>
          <w:highlight w:val="yellow"/>
        </w:rPr>
      </w:pPr>
    </w:p>
    <w:p w:rsidR="005F2D12" w:rsidRPr="002C5537" w:rsidRDefault="005F2D12" w:rsidP="005F2D12">
      <w:pPr>
        <w:autoSpaceDE w:val="0"/>
        <w:autoSpaceDN w:val="0"/>
        <w:adjustRightInd w:val="0"/>
        <w:spacing w:after="0"/>
        <w:jc w:val="both"/>
        <w:rPr>
          <w:rFonts w:ascii="Arial" w:hAnsi="Arial" w:cs="Arial"/>
          <w:b/>
          <w:sz w:val="24"/>
          <w:szCs w:val="24"/>
        </w:rPr>
      </w:pPr>
      <w:r>
        <w:rPr>
          <w:rFonts w:ascii="Arial" w:hAnsi="Arial" w:cs="Arial"/>
          <w:b/>
          <w:sz w:val="24"/>
          <w:szCs w:val="24"/>
        </w:rPr>
        <w:t>Para la observación 6</w:t>
      </w:r>
    </w:p>
    <w:p w:rsidR="00941551" w:rsidRPr="00C24446" w:rsidRDefault="00941551" w:rsidP="005F2D12">
      <w:pPr>
        <w:autoSpaceDE w:val="0"/>
        <w:autoSpaceDN w:val="0"/>
        <w:adjustRightInd w:val="0"/>
        <w:spacing w:after="0"/>
        <w:jc w:val="both"/>
        <w:rPr>
          <w:rFonts w:ascii="Arial" w:hAnsi="Arial" w:cs="Arial"/>
          <w:sz w:val="20"/>
          <w:szCs w:val="20"/>
        </w:rPr>
      </w:pPr>
    </w:p>
    <w:p w:rsidR="00BB6354" w:rsidRDefault="00122B53" w:rsidP="005F2D12">
      <w:pPr>
        <w:autoSpaceDE w:val="0"/>
        <w:autoSpaceDN w:val="0"/>
        <w:adjustRightInd w:val="0"/>
        <w:spacing w:after="0"/>
        <w:jc w:val="both"/>
        <w:rPr>
          <w:rFonts w:ascii="Arial" w:hAnsi="Arial" w:cs="Arial"/>
          <w:sz w:val="24"/>
          <w:szCs w:val="24"/>
          <w:highlight w:val="yellow"/>
        </w:rPr>
      </w:pPr>
      <w:r>
        <w:rPr>
          <w:rFonts w:ascii="Arial" w:hAnsi="Arial" w:cs="Arial"/>
          <w:bCs/>
          <w:iCs/>
          <w:sz w:val="24"/>
          <w:szCs w:val="24"/>
        </w:rPr>
        <w:t>S</w:t>
      </w:r>
      <w:r w:rsidRPr="00C66839">
        <w:rPr>
          <w:rFonts w:ascii="Arial" w:hAnsi="Arial" w:cs="Arial"/>
          <w:bCs/>
          <w:iCs/>
          <w:sz w:val="24"/>
          <w:szCs w:val="24"/>
        </w:rPr>
        <w:t xml:space="preserve">e deberá revisar y homologar los contenidos en el listado de nomenclaturas asignadas a las comunidades que conforman el municipio para la integración de claves catastrales, que utiliza la Dirección de Catastro, a fin de que exista congruencia con el total de localidades que se consideran en el </w:t>
      </w:r>
      <w:r w:rsidRPr="00122B53">
        <w:rPr>
          <w:rFonts w:ascii="Arial" w:hAnsi="Arial" w:cs="Arial"/>
          <w:bCs/>
          <w:iCs/>
          <w:sz w:val="24"/>
          <w:szCs w:val="24"/>
        </w:rPr>
        <w:t>Bando de Gobierno del Municipio de Solidaridad</w:t>
      </w:r>
      <w:r>
        <w:rPr>
          <w:rFonts w:ascii="Arial" w:hAnsi="Arial" w:cs="Arial"/>
          <w:bCs/>
          <w:iCs/>
          <w:sz w:val="24"/>
          <w:szCs w:val="24"/>
        </w:rPr>
        <w:t xml:space="preserve"> y </w:t>
      </w:r>
      <w:r w:rsidRPr="00BB6354">
        <w:rPr>
          <w:rFonts w:ascii="Arial" w:hAnsi="Arial" w:cs="Arial"/>
          <w:bCs/>
          <w:iCs/>
          <w:sz w:val="24"/>
          <w:szCs w:val="24"/>
        </w:rPr>
        <w:t>su</w:t>
      </w:r>
      <w:r w:rsidRPr="00BB6354">
        <w:rPr>
          <w:rFonts w:ascii="Arial" w:hAnsi="Arial" w:cs="Arial"/>
          <w:sz w:val="24"/>
          <w:szCs w:val="24"/>
        </w:rPr>
        <w:t xml:space="preserve"> Plan Municipal de Desarrollo</w:t>
      </w:r>
      <w:r w:rsidR="00BB6354" w:rsidRPr="00BB6354">
        <w:rPr>
          <w:rFonts w:ascii="Arial" w:hAnsi="Arial" w:cs="Arial"/>
          <w:sz w:val="24"/>
          <w:szCs w:val="24"/>
        </w:rPr>
        <w:t>, presentando un plan de trabajo sobre las acciones y periodos de tiempo de realización</w:t>
      </w:r>
      <w:r w:rsidR="00BB6354">
        <w:rPr>
          <w:rFonts w:ascii="Arial" w:hAnsi="Arial" w:cs="Arial"/>
          <w:sz w:val="24"/>
          <w:szCs w:val="24"/>
        </w:rPr>
        <w:t>,</w:t>
      </w:r>
      <w:r w:rsidR="00BB6354" w:rsidRPr="00BB6354">
        <w:rPr>
          <w:rFonts w:ascii="Arial" w:hAnsi="Arial" w:cs="Arial"/>
          <w:sz w:val="24"/>
          <w:szCs w:val="24"/>
        </w:rPr>
        <w:t xml:space="preserve"> </w:t>
      </w:r>
      <w:r w:rsidR="005B77C9" w:rsidRPr="00BB6354">
        <w:rPr>
          <w:rFonts w:ascii="Arial" w:hAnsi="Arial" w:cs="Arial"/>
          <w:bCs/>
          <w:iCs/>
          <w:sz w:val="24"/>
          <w:szCs w:val="24"/>
        </w:rPr>
        <w:t>o en su defecto</w:t>
      </w:r>
      <w:r w:rsidR="00BB6354">
        <w:rPr>
          <w:rFonts w:ascii="Arial" w:hAnsi="Arial" w:cs="Arial"/>
          <w:bCs/>
          <w:iCs/>
          <w:sz w:val="24"/>
          <w:szCs w:val="24"/>
        </w:rPr>
        <w:t>,</w:t>
      </w:r>
      <w:r w:rsidR="00402F53" w:rsidRPr="00BB6354">
        <w:rPr>
          <w:rFonts w:ascii="Arial" w:hAnsi="Arial" w:cs="Arial"/>
          <w:sz w:val="24"/>
          <w:szCs w:val="24"/>
        </w:rPr>
        <w:t xml:space="preserve"> presentar la </w:t>
      </w:r>
      <w:r w:rsidR="003749C0" w:rsidRPr="00BB6354">
        <w:rPr>
          <w:rFonts w:ascii="Arial" w:hAnsi="Arial" w:cs="Arial"/>
          <w:sz w:val="24"/>
          <w:szCs w:val="24"/>
        </w:rPr>
        <w:t xml:space="preserve">justificación debidamente fundamentada y </w:t>
      </w:r>
      <w:r w:rsidR="00402F53" w:rsidRPr="00BB6354">
        <w:rPr>
          <w:rFonts w:ascii="Arial" w:hAnsi="Arial" w:cs="Arial"/>
          <w:sz w:val="24"/>
          <w:szCs w:val="24"/>
        </w:rPr>
        <w:t xml:space="preserve">motivada </w:t>
      </w:r>
      <w:r w:rsidR="00BB6354" w:rsidRPr="00BB6354">
        <w:rPr>
          <w:rFonts w:ascii="Arial" w:hAnsi="Arial" w:cs="Arial"/>
          <w:sz w:val="24"/>
          <w:szCs w:val="24"/>
        </w:rPr>
        <w:t>que limite el cumplimiento de la recomendación.</w:t>
      </w:r>
    </w:p>
    <w:p w:rsidR="00941551" w:rsidRPr="00C24446" w:rsidRDefault="00941551" w:rsidP="005F2D12">
      <w:pPr>
        <w:autoSpaceDE w:val="0"/>
        <w:autoSpaceDN w:val="0"/>
        <w:adjustRightInd w:val="0"/>
        <w:spacing w:after="0"/>
        <w:jc w:val="both"/>
        <w:rPr>
          <w:rFonts w:ascii="Arial" w:hAnsi="Arial" w:cs="Arial"/>
          <w:sz w:val="20"/>
          <w:szCs w:val="20"/>
          <w:highlight w:val="yellow"/>
        </w:rPr>
      </w:pPr>
    </w:p>
    <w:p w:rsidR="005F2D12" w:rsidRPr="009059B1" w:rsidRDefault="005F2D12" w:rsidP="005F2D12">
      <w:pPr>
        <w:autoSpaceDE w:val="0"/>
        <w:autoSpaceDN w:val="0"/>
        <w:adjustRightInd w:val="0"/>
        <w:spacing w:after="0"/>
        <w:jc w:val="both"/>
        <w:rPr>
          <w:rFonts w:ascii="Arial" w:hAnsi="Arial" w:cs="Arial"/>
          <w:sz w:val="24"/>
          <w:szCs w:val="24"/>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la atención de la</w:t>
      </w:r>
      <w:r w:rsidR="001F33DB" w:rsidRPr="00226316">
        <w:rPr>
          <w:rFonts w:ascii="Arial" w:hAnsi="Arial" w:cs="Arial"/>
          <w:sz w:val="24"/>
          <w:szCs w:val="24"/>
        </w:rPr>
        <w:t>s</w:t>
      </w:r>
      <w:r w:rsidRPr="00226316">
        <w:rPr>
          <w:rFonts w:ascii="Arial" w:hAnsi="Arial" w:cs="Arial"/>
          <w:sz w:val="24"/>
          <w:szCs w:val="24"/>
        </w:rPr>
        <w:t xml:space="preserve"> r</w:t>
      </w:r>
      <w:r w:rsidR="001F33DB" w:rsidRPr="00226316">
        <w:rPr>
          <w:rFonts w:ascii="Arial" w:hAnsi="Arial" w:cs="Arial"/>
          <w:sz w:val="24"/>
          <w:szCs w:val="24"/>
        </w:rPr>
        <w:t>ecomendacio</w:t>
      </w:r>
      <w:r w:rsidR="00941551" w:rsidRPr="00226316">
        <w:rPr>
          <w:rFonts w:ascii="Arial" w:hAnsi="Arial" w:cs="Arial"/>
          <w:sz w:val="24"/>
          <w:szCs w:val="24"/>
        </w:rPr>
        <w:t>n</w:t>
      </w:r>
      <w:r w:rsidR="001F33DB" w:rsidRPr="00226316">
        <w:rPr>
          <w:rFonts w:ascii="Arial" w:hAnsi="Arial" w:cs="Arial"/>
          <w:sz w:val="24"/>
          <w:szCs w:val="24"/>
        </w:rPr>
        <w:t>es</w:t>
      </w:r>
      <w:r w:rsidR="00613003">
        <w:rPr>
          <w:rFonts w:ascii="Arial" w:hAnsi="Arial" w:cs="Arial"/>
          <w:sz w:val="24"/>
          <w:szCs w:val="24"/>
        </w:rPr>
        <w:t xml:space="preserve"> para las observaciones</w:t>
      </w:r>
      <w:r w:rsidR="00941551" w:rsidRPr="00226316">
        <w:rPr>
          <w:rFonts w:ascii="Arial" w:hAnsi="Arial" w:cs="Arial"/>
          <w:sz w:val="24"/>
          <w:szCs w:val="24"/>
        </w:rPr>
        <w:t xml:space="preserve"> </w:t>
      </w:r>
      <w:r w:rsidR="00226316">
        <w:rPr>
          <w:rFonts w:ascii="Arial" w:hAnsi="Arial" w:cs="Arial"/>
          <w:sz w:val="24"/>
          <w:szCs w:val="24"/>
        </w:rPr>
        <w:t xml:space="preserve">3, 4, 5 y 6, </w:t>
      </w:r>
      <w:r w:rsidR="00941551" w:rsidRPr="00226316">
        <w:rPr>
          <w:rFonts w:ascii="Arial" w:hAnsi="Arial" w:cs="Arial"/>
          <w:sz w:val="24"/>
          <w:szCs w:val="24"/>
        </w:rPr>
        <w:t>el 31 de marz</w:t>
      </w:r>
      <w:r w:rsidRPr="00226316">
        <w:rPr>
          <w:rFonts w:ascii="Arial" w:hAnsi="Arial" w:cs="Arial"/>
          <w:sz w:val="24"/>
          <w:szCs w:val="24"/>
        </w:rPr>
        <w:t>o de 2021.</w:t>
      </w:r>
    </w:p>
    <w:p w:rsidR="005F2D12" w:rsidRDefault="005F2D12" w:rsidP="00E53D22">
      <w:pPr>
        <w:autoSpaceDE w:val="0"/>
        <w:autoSpaceDN w:val="0"/>
        <w:adjustRightInd w:val="0"/>
        <w:spacing w:after="0"/>
        <w:jc w:val="both"/>
        <w:rPr>
          <w:rFonts w:ascii="Arial" w:hAnsi="Arial" w:cs="Arial"/>
          <w:sz w:val="24"/>
          <w:szCs w:val="24"/>
          <w:highlight w:val="yellow"/>
        </w:rPr>
      </w:pPr>
    </w:p>
    <w:p w:rsidR="00A35844" w:rsidRDefault="00A35844" w:rsidP="00E53D22">
      <w:pPr>
        <w:autoSpaceDE w:val="0"/>
        <w:autoSpaceDN w:val="0"/>
        <w:adjustRightInd w:val="0"/>
        <w:spacing w:after="0"/>
        <w:jc w:val="both"/>
        <w:rPr>
          <w:rFonts w:ascii="Arial" w:hAnsi="Arial" w:cs="Arial"/>
          <w:sz w:val="24"/>
          <w:szCs w:val="24"/>
          <w:highlight w:val="yellow"/>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A35844" w:rsidRPr="00BF7CEC" w:rsidTr="009F6422">
        <w:trPr>
          <w:trHeight w:val="567"/>
        </w:trPr>
        <w:tc>
          <w:tcPr>
            <w:tcW w:w="8828" w:type="dxa"/>
            <w:shd w:val="clear" w:color="auto" w:fill="C6D9F1" w:themeFill="text2" w:themeFillTint="33"/>
            <w:vAlign w:val="center"/>
          </w:tcPr>
          <w:p w:rsidR="00A35844" w:rsidRPr="00BF7CEC" w:rsidRDefault="00A35844" w:rsidP="00A35844">
            <w:pPr>
              <w:autoSpaceDE w:val="0"/>
              <w:autoSpaceDN w:val="0"/>
              <w:adjustRightInd w:val="0"/>
              <w:jc w:val="both"/>
              <w:rPr>
                <w:rFonts w:ascii="Arial" w:hAnsi="Arial" w:cs="Arial"/>
                <w:b/>
                <w:sz w:val="24"/>
                <w:szCs w:val="24"/>
              </w:rPr>
            </w:pPr>
            <w:r w:rsidRPr="004B388A">
              <w:rPr>
                <w:rFonts w:ascii="Arial" w:hAnsi="Arial" w:cs="Arial"/>
                <w:b/>
                <w:sz w:val="24"/>
                <w:szCs w:val="24"/>
              </w:rPr>
              <w:t xml:space="preserve">Matriz de Indicadores para Resultados (MIR) / Cumplimiento de metas y objetivos en materia de Catastro </w:t>
            </w:r>
            <w:r>
              <w:rPr>
                <w:rFonts w:ascii="Arial" w:hAnsi="Arial" w:cs="Arial"/>
                <w:b/>
                <w:sz w:val="24"/>
                <w:szCs w:val="24"/>
              </w:rPr>
              <w:t>m</w:t>
            </w:r>
            <w:r w:rsidRPr="004B388A">
              <w:rPr>
                <w:rFonts w:ascii="Arial" w:hAnsi="Arial" w:cs="Arial"/>
                <w:b/>
                <w:sz w:val="24"/>
                <w:szCs w:val="24"/>
              </w:rPr>
              <w:t>unicipal</w:t>
            </w:r>
            <w:r>
              <w:rPr>
                <w:rFonts w:ascii="Arial" w:hAnsi="Arial" w:cs="Arial"/>
                <w:b/>
                <w:sz w:val="24"/>
                <w:szCs w:val="24"/>
              </w:rPr>
              <w:t>.</w:t>
            </w:r>
          </w:p>
        </w:tc>
      </w:tr>
    </w:tbl>
    <w:p w:rsidR="00427F54" w:rsidRDefault="00427F54" w:rsidP="00E53D22">
      <w:pPr>
        <w:autoSpaceDE w:val="0"/>
        <w:autoSpaceDN w:val="0"/>
        <w:adjustRightInd w:val="0"/>
        <w:spacing w:after="0"/>
        <w:jc w:val="both"/>
        <w:rPr>
          <w:rFonts w:ascii="Arial" w:hAnsi="Arial" w:cs="Arial"/>
          <w:sz w:val="24"/>
          <w:szCs w:val="24"/>
          <w:highlight w:val="yellow"/>
        </w:rPr>
      </w:pPr>
    </w:p>
    <w:p w:rsidR="00E53D22" w:rsidRPr="009059B1" w:rsidRDefault="00E53D22" w:rsidP="00E53D22">
      <w:pPr>
        <w:autoSpaceDE w:val="0"/>
        <w:autoSpaceDN w:val="0"/>
        <w:adjustRightInd w:val="0"/>
        <w:spacing w:after="0"/>
        <w:jc w:val="both"/>
        <w:rPr>
          <w:rFonts w:ascii="Arial" w:hAnsi="Arial" w:cs="Arial"/>
          <w:b/>
          <w:sz w:val="24"/>
          <w:szCs w:val="24"/>
        </w:rPr>
      </w:pPr>
      <w:r w:rsidRPr="009059B1">
        <w:rPr>
          <w:rFonts w:ascii="Arial" w:hAnsi="Arial" w:cs="Arial"/>
          <w:b/>
          <w:sz w:val="24"/>
          <w:szCs w:val="24"/>
        </w:rPr>
        <w:t xml:space="preserve">Resultado Número 2 con Observaciones </w:t>
      </w:r>
      <w:r w:rsidRPr="009059B1">
        <w:rPr>
          <w:rFonts w:ascii="Arial" w:hAnsi="Arial" w:cs="Arial"/>
          <w:b/>
          <w:sz w:val="24"/>
          <w:szCs w:val="24"/>
        </w:rPr>
        <w:tab/>
      </w:r>
    </w:p>
    <w:p w:rsidR="00E53D22" w:rsidRPr="005B452C" w:rsidRDefault="00E53D22" w:rsidP="00E53D22">
      <w:pPr>
        <w:autoSpaceDE w:val="0"/>
        <w:autoSpaceDN w:val="0"/>
        <w:adjustRightInd w:val="0"/>
        <w:spacing w:after="0"/>
        <w:jc w:val="both"/>
        <w:rPr>
          <w:rFonts w:ascii="Arial" w:eastAsia="Calibri" w:hAnsi="Arial" w:cs="Arial"/>
          <w:sz w:val="24"/>
          <w:szCs w:val="24"/>
          <w:highlight w:val="yellow"/>
          <w:lang w:eastAsia="es-ES"/>
        </w:rPr>
      </w:pPr>
    </w:p>
    <w:p w:rsidR="00D172F7" w:rsidRPr="001D4622" w:rsidRDefault="00D172F7" w:rsidP="001D4622">
      <w:pPr>
        <w:numPr>
          <w:ilvl w:val="0"/>
          <w:numId w:val="33"/>
        </w:numPr>
        <w:spacing w:after="0"/>
        <w:contextualSpacing/>
        <w:jc w:val="both"/>
        <w:rPr>
          <w:rFonts w:ascii="Arial" w:eastAsia="Calibri" w:hAnsi="Arial" w:cs="Arial"/>
          <w:sz w:val="24"/>
          <w:szCs w:val="24"/>
        </w:rPr>
      </w:pPr>
      <w:r w:rsidRPr="001D4622">
        <w:rPr>
          <w:rFonts w:ascii="Arial" w:eastAsia="Calibri" w:hAnsi="Arial" w:cs="Arial"/>
          <w:sz w:val="24"/>
          <w:szCs w:val="24"/>
        </w:rPr>
        <w:t>Se identificó que en la elaboración del proyecto del Presupuesto de Egresos del H. Ayuntamiento del municipio de Solidaridad para el ejercicio fiscal 2019, no se consideraron los elementos de la metodología del Presupuesto basado en Resultados (PbR) y el Sistema de Evaluación al Desempeño (SED), a pesar que  dicho documento hace referencia que la programación se realiza con base a resultados, a la evaluación y a la rendición de cuentas, así como que una de las premisas fundamentales del plan municipal de desarrollo es efectuar una gestión con base en resultados. En el contenido del Presupuesto de Egresos aprobado, se observó la falta de Programas presupuestarios, así como de los indicadores estratégicos y de gestión que evaluaran a dichos programas.</w:t>
      </w:r>
    </w:p>
    <w:p w:rsidR="00E53D22" w:rsidRPr="001D4622" w:rsidRDefault="00E53D22" w:rsidP="001D4622">
      <w:pPr>
        <w:pStyle w:val="Prrafodelista"/>
        <w:spacing w:after="0"/>
        <w:ind w:left="360"/>
        <w:jc w:val="both"/>
        <w:rPr>
          <w:rFonts w:ascii="Arial" w:eastAsia="Calibri" w:hAnsi="Arial" w:cs="Arial"/>
          <w:sz w:val="24"/>
          <w:szCs w:val="24"/>
          <w:lang w:val="es-MX" w:eastAsia="es-ES"/>
        </w:rPr>
      </w:pPr>
    </w:p>
    <w:p w:rsidR="00E53D22" w:rsidRPr="001264E0" w:rsidRDefault="00E53D22" w:rsidP="001D4622">
      <w:pPr>
        <w:autoSpaceDE w:val="0"/>
        <w:autoSpaceDN w:val="0"/>
        <w:adjustRightInd w:val="0"/>
        <w:spacing w:after="0"/>
        <w:ind w:left="360"/>
        <w:jc w:val="both"/>
        <w:rPr>
          <w:rFonts w:ascii="Arial" w:hAnsi="Arial" w:cs="Arial"/>
          <w:sz w:val="24"/>
          <w:szCs w:val="24"/>
        </w:rPr>
      </w:pPr>
      <w:r w:rsidRPr="00226316">
        <w:rPr>
          <w:rFonts w:ascii="Arial" w:hAnsi="Arial" w:cs="Arial"/>
          <w:sz w:val="24"/>
          <w:szCs w:val="24"/>
        </w:rPr>
        <w:t xml:space="preserve">Con motivo de la reunión de trabajo efectuada para la presentación de resultados finales y observaciones preliminares al H. Ayuntamiento del Municipio de </w:t>
      </w:r>
      <w:r w:rsidR="00CF7260" w:rsidRPr="00226316">
        <w:rPr>
          <w:rFonts w:ascii="Arial" w:hAnsi="Arial" w:cs="Arial"/>
          <w:sz w:val="24"/>
          <w:szCs w:val="24"/>
        </w:rPr>
        <w:t>Solidaridad</w:t>
      </w:r>
      <w:r w:rsidRPr="00226316">
        <w:rPr>
          <w:rFonts w:ascii="Arial" w:hAnsi="Arial" w:cs="Arial"/>
          <w:sz w:val="24"/>
          <w:szCs w:val="24"/>
        </w:rPr>
        <w:t xml:space="preserve">, se estableció la fecha compromiso para </w:t>
      </w:r>
      <w:r w:rsidR="00C61CE7" w:rsidRPr="00226316">
        <w:rPr>
          <w:rFonts w:ascii="Arial" w:hAnsi="Arial" w:cs="Arial"/>
          <w:sz w:val="24"/>
          <w:szCs w:val="24"/>
        </w:rPr>
        <w:t>su</w:t>
      </w:r>
      <w:r w:rsidRPr="00226316">
        <w:rPr>
          <w:rFonts w:ascii="Arial" w:hAnsi="Arial" w:cs="Arial"/>
          <w:sz w:val="24"/>
          <w:szCs w:val="24"/>
        </w:rPr>
        <w:t xml:space="preserve"> atención el 3</w:t>
      </w:r>
      <w:r w:rsidR="00D172F7" w:rsidRPr="00226316">
        <w:rPr>
          <w:rFonts w:ascii="Arial" w:hAnsi="Arial" w:cs="Arial"/>
          <w:sz w:val="24"/>
          <w:szCs w:val="24"/>
        </w:rPr>
        <w:t>1</w:t>
      </w:r>
      <w:r w:rsidRPr="00226316">
        <w:rPr>
          <w:rFonts w:ascii="Arial" w:hAnsi="Arial" w:cs="Arial"/>
          <w:sz w:val="24"/>
          <w:szCs w:val="24"/>
        </w:rPr>
        <w:t xml:space="preserve"> de </w:t>
      </w:r>
      <w:r w:rsidR="00D172F7" w:rsidRPr="00226316">
        <w:rPr>
          <w:rFonts w:ascii="Arial" w:hAnsi="Arial" w:cs="Arial"/>
          <w:sz w:val="24"/>
          <w:szCs w:val="24"/>
        </w:rPr>
        <w:t>marzo</w:t>
      </w:r>
      <w:r w:rsidRPr="00226316">
        <w:rPr>
          <w:rFonts w:ascii="Arial" w:hAnsi="Arial" w:cs="Arial"/>
          <w:sz w:val="24"/>
          <w:szCs w:val="24"/>
        </w:rPr>
        <w:t xml:space="preserve"> de 2021</w:t>
      </w:r>
      <w:r w:rsidR="00CA601F" w:rsidRPr="00226316">
        <w:rPr>
          <w:rFonts w:ascii="Arial" w:hAnsi="Arial" w:cs="Arial"/>
          <w:color w:val="000000" w:themeColor="text1"/>
          <w:sz w:val="24"/>
          <w:szCs w:val="24"/>
        </w:rPr>
        <w:t xml:space="preserve"> por lo que</w:t>
      </w:r>
      <w:r w:rsidR="00226316" w:rsidRPr="00226316">
        <w:rPr>
          <w:rFonts w:ascii="Arial" w:hAnsi="Arial" w:cs="Arial"/>
          <w:color w:val="000000" w:themeColor="text1"/>
          <w:sz w:val="24"/>
          <w:szCs w:val="24"/>
        </w:rPr>
        <w:t>,</w:t>
      </w:r>
      <w:r w:rsidR="00CA601F" w:rsidRPr="00226316">
        <w:rPr>
          <w:rFonts w:ascii="Arial" w:hAnsi="Arial" w:cs="Arial"/>
          <w:color w:val="000000" w:themeColor="text1"/>
          <w:sz w:val="24"/>
          <w:szCs w:val="24"/>
        </w:rPr>
        <w:t xml:space="preserve"> </w:t>
      </w:r>
      <w:r w:rsidR="00CA601F" w:rsidRPr="00226316">
        <w:rPr>
          <w:rFonts w:ascii="Arial" w:hAnsi="Arial" w:cs="Arial"/>
          <w:sz w:val="24"/>
          <w:szCs w:val="24"/>
        </w:rPr>
        <w:t>la observación quedó como no atendida</w:t>
      </w:r>
      <w:r w:rsidRPr="00B93591">
        <w:rPr>
          <w:rFonts w:ascii="Arial" w:hAnsi="Arial" w:cs="Arial"/>
          <w:sz w:val="24"/>
          <w:szCs w:val="24"/>
        </w:rPr>
        <w:t>.</w:t>
      </w:r>
    </w:p>
    <w:p w:rsidR="00E53D22" w:rsidRPr="00C97D24" w:rsidRDefault="00E53D22" w:rsidP="00E53D22">
      <w:pPr>
        <w:spacing w:after="0"/>
        <w:jc w:val="both"/>
        <w:rPr>
          <w:rFonts w:ascii="Arial" w:eastAsia="Times New Roman" w:hAnsi="Arial" w:cs="Arial"/>
          <w:sz w:val="24"/>
          <w:szCs w:val="24"/>
          <w:lang w:eastAsia="es-ES"/>
        </w:rPr>
      </w:pPr>
    </w:p>
    <w:p w:rsidR="00D172F7" w:rsidRPr="001D4622" w:rsidRDefault="00D172F7" w:rsidP="001D4622">
      <w:pPr>
        <w:numPr>
          <w:ilvl w:val="0"/>
          <w:numId w:val="33"/>
        </w:numPr>
        <w:spacing w:after="0"/>
        <w:contextualSpacing/>
        <w:jc w:val="both"/>
        <w:rPr>
          <w:rFonts w:ascii="Arial" w:eastAsia="Calibri" w:hAnsi="Arial" w:cs="Arial"/>
          <w:sz w:val="24"/>
          <w:szCs w:val="24"/>
          <w:lang w:eastAsia="es-ES"/>
        </w:rPr>
      </w:pPr>
      <w:r w:rsidRPr="001D4622">
        <w:rPr>
          <w:rFonts w:ascii="Arial" w:eastAsia="Calibri" w:hAnsi="Arial" w:cs="Arial"/>
          <w:sz w:val="24"/>
          <w:szCs w:val="24"/>
          <w:lang w:eastAsia="es-ES"/>
        </w:rPr>
        <w:t>Se proporcionó el formato de anteproyecto del programa presupuestario 1101046 “Dirección de Catastro”, el cual contiene una Matriz de Indicadores para resultados, integrado de seis objetivos (Resumen Narrativo) correspondientes a los niveles de Fin, Propósito, Componentes y Actividades, corroborando que cada uno de los indicadores contó su ficha técnica para su adecuado seguimiento y evaluación. Con base a esta matriz de indicadores, se realizó una revisión y análisis para verificar que se haya elaborado de acuerdo a la Metodología del Marco Lógico, tomando en cuenta la Guía para el diseño de la Matriz de Indicadores para Resultados propuesta por la Secretaría de Hacienda y Crédito Público (SHCP), la Guía para el diseño de Indicadores Estratégicos, de la SHCP y el Manual para el diseño y la construcción de indicadores del Consejo Nacional de Evaluación de la Política de Desarrollo Social (CONEVAL), obteniéndose los siguientes resultados:</w:t>
      </w:r>
    </w:p>
    <w:p w:rsidR="00D172F7" w:rsidRPr="00D172F7" w:rsidRDefault="00D172F7" w:rsidP="002736FF">
      <w:pPr>
        <w:ind w:left="720"/>
        <w:contextualSpacing/>
        <w:jc w:val="both"/>
        <w:rPr>
          <w:rFonts w:ascii="Arial" w:eastAsia="Calibri" w:hAnsi="Arial" w:cs="Arial"/>
          <w:sz w:val="24"/>
          <w:szCs w:val="24"/>
          <w:lang w:eastAsia="es-ES"/>
        </w:rPr>
      </w:pPr>
    </w:p>
    <w:p w:rsidR="00D172F7" w:rsidRPr="00D172F7" w:rsidRDefault="00D172F7" w:rsidP="002736FF">
      <w:pPr>
        <w:numPr>
          <w:ilvl w:val="0"/>
          <w:numId w:val="34"/>
        </w:numPr>
        <w:spacing w:after="160"/>
        <w:ind w:left="720"/>
        <w:contextualSpacing/>
        <w:jc w:val="both"/>
        <w:rPr>
          <w:rFonts w:ascii="Arial" w:eastAsia="Times New Roman" w:hAnsi="Arial" w:cs="Arial"/>
          <w:sz w:val="24"/>
          <w:szCs w:val="18"/>
          <w:lang w:eastAsia="es-ES"/>
        </w:rPr>
      </w:pPr>
      <w:r w:rsidRPr="00D172F7">
        <w:rPr>
          <w:rFonts w:ascii="Arial" w:eastAsia="Times New Roman" w:hAnsi="Arial" w:cs="Arial"/>
          <w:sz w:val="24"/>
          <w:szCs w:val="18"/>
          <w:lang w:eastAsia="es-ES"/>
        </w:rPr>
        <w:t xml:space="preserve">De acuerdo a los 6 objetivos que conforman la MIR, se identificó que 4 son claros mientras que los objetivos de las 2 últimas actividades no cumplen con este criterio, y en cuanto a la sintaxis los 6 objetivos cumplen con la recomendada para los niveles que integran el Resumen Narrativo a nivel Fin, Propósito, Componente y Actividades. </w:t>
      </w:r>
    </w:p>
    <w:p w:rsidR="00D172F7" w:rsidRPr="00D172F7" w:rsidRDefault="00D172F7" w:rsidP="002736FF">
      <w:pPr>
        <w:spacing w:after="0"/>
        <w:contextualSpacing/>
        <w:jc w:val="both"/>
        <w:rPr>
          <w:rFonts w:ascii="Arial" w:eastAsia="Times New Roman" w:hAnsi="Arial" w:cs="Arial"/>
          <w:sz w:val="24"/>
          <w:szCs w:val="18"/>
          <w:lang w:eastAsia="es-ES"/>
        </w:rPr>
      </w:pPr>
    </w:p>
    <w:p w:rsidR="00D172F7" w:rsidRPr="00D172F7" w:rsidRDefault="00D172F7" w:rsidP="002736FF">
      <w:pPr>
        <w:numPr>
          <w:ilvl w:val="1"/>
          <w:numId w:val="34"/>
        </w:numPr>
        <w:spacing w:after="160"/>
        <w:ind w:left="804"/>
        <w:contextualSpacing/>
        <w:jc w:val="both"/>
        <w:rPr>
          <w:rFonts w:ascii="Arial" w:eastAsia="Times New Roman" w:hAnsi="Arial" w:cs="Arial"/>
          <w:sz w:val="24"/>
          <w:szCs w:val="18"/>
          <w:lang w:eastAsia="es-ES"/>
        </w:rPr>
      </w:pPr>
      <w:r w:rsidRPr="00D172F7">
        <w:rPr>
          <w:rFonts w:ascii="Arial" w:eastAsia="Times New Roman" w:hAnsi="Arial" w:cs="Arial"/>
          <w:sz w:val="24"/>
          <w:szCs w:val="18"/>
          <w:lang w:eastAsia="es-ES"/>
        </w:rPr>
        <w:t>Respecto a los Indicadores, 4 resultaron ser inadecuados, observando que no son claros y congruentes con los objetivos, existiendo también algunas inconsistencias en el método de cálculo, y en lo correspondiente a la periodicidad, el 100% de los indicadores establecidos cumplieron con la recomendada conforme a la Guía para el diseño de Indicadores Estratégicos, propuesto por la SHCP.</w:t>
      </w:r>
    </w:p>
    <w:p w:rsidR="00D172F7" w:rsidRPr="00D172F7" w:rsidRDefault="00D172F7" w:rsidP="002736FF">
      <w:pPr>
        <w:spacing w:after="0"/>
        <w:ind w:left="804"/>
        <w:contextualSpacing/>
        <w:jc w:val="both"/>
        <w:rPr>
          <w:rFonts w:ascii="Arial" w:eastAsia="Times New Roman" w:hAnsi="Arial" w:cs="Arial"/>
          <w:sz w:val="24"/>
          <w:szCs w:val="18"/>
          <w:lang w:eastAsia="es-ES"/>
        </w:rPr>
      </w:pPr>
    </w:p>
    <w:p w:rsidR="00D172F7" w:rsidRPr="00D172F7" w:rsidRDefault="00D172F7" w:rsidP="002736FF">
      <w:pPr>
        <w:numPr>
          <w:ilvl w:val="1"/>
          <w:numId w:val="34"/>
        </w:numPr>
        <w:spacing w:after="160"/>
        <w:ind w:left="804"/>
        <w:contextualSpacing/>
        <w:jc w:val="both"/>
        <w:rPr>
          <w:rFonts w:ascii="Arial" w:eastAsia="Times New Roman" w:hAnsi="Arial" w:cs="Arial"/>
          <w:sz w:val="24"/>
          <w:szCs w:val="18"/>
          <w:lang w:eastAsia="es-ES"/>
        </w:rPr>
      </w:pPr>
      <w:r w:rsidRPr="00D172F7">
        <w:rPr>
          <w:rFonts w:ascii="Arial" w:eastAsia="Times New Roman" w:hAnsi="Arial" w:cs="Arial"/>
          <w:sz w:val="24"/>
          <w:szCs w:val="18"/>
          <w:lang w:eastAsia="es-ES"/>
        </w:rPr>
        <w:t>En lo que corresponde a los Medios de Verificación, los 6 planteados en la Matriz fueron insuficientes, toda vez que no atendieron el grado de especificidad recomendado por la Metodología del CONEVAL como mejor práctica, observando la falta de información para acceder a la verificación y análisis de datos, siendo los más identificados, la periodicidad con que se genera el documento y la liga a la página de la que se obtiene la información.</w:t>
      </w:r>
    </w:p>
    <w:p w:rsidR="00D172F7" w:rsidRPr="00D172F7" w:rsidRDefault="00D172F7" w:rsidP="002736FF">
      <w:pPr>
        <w:spacing w:after="160"/>
        <w:ind w:left="804"/>
        <w:contextualSpacing/>
        <w:jc w:val="both"/>
        <w:rPr>
          <w:rFonts w:ascii="Arial" w:eastAsia="Times New Roman" w:hAnsi="Arial" w:cs="Arial"/>
          <w:sz w:val="24"/>
          <w:szCs w:val="18"/>
          <w:lang w:eastAsia="es-ES"/>
        </w:rPr>
      </w:pPr>
    </w:p>
    <w:p w:rsidR="00D172F7" w:rsidRPr="00D172F7" w:rsidRDefault="00D172F7" w:rsidP="002736FF">
      <w:pPr>
        <w:numPr>
          <w:ilvl w:val="1"/>
          <w:numId w:val="34"/>
        </w:numPr>
        <w:spacing w:after="160"/>
        <w:ind w:left="804"/>
        <w:contextualSpacing/>
        <w:jc w:val="both"/>
        <w:rPr>
          <w:rFonts w:ascii="Arial" w:eastAsia="Times New Roman" w:hAnsi="Arial" w:cs="Arial"/>
          <w:sz w:val="24"/>
          <w:szCs w:val="18"/>
          <w:lang w:eastAsia="es-ES"/>
        </w:rPr>
      </w:pPr>
      <w:r w:rsidRPr="00D172F7">
        <w:rPr>
          <w:rFonts w:ascii="Arial" w:eastAsia="Times New Roman" w:hAnsi="Arial" w:cs="Arial"/>
          <w:sz w:val="24"/>
          <w:szCs w:val="18"/>
          <w:lang w:eastAsia="es-ES"/>
        </w:rPr>
        <w:t>En los Supuestos, solamente 2 se plantean como un estado positivo y cumplen con la condición de ser externos para el cumplimiento de los objetivos planteados y en los 4 supuestos restantes, se identificó que a pesar de estar expresados como estados positivos no cumplían con la condición de ser externos o ajenos al control de la unidad administrativa ejecutora del programa.</w:t>
      </w:r>
    </w:p>
    <w:p w:rsidR="00D172F7" w:rsidRPr="00D172F7" w:rsidRDefault="00D172F7" w:rsidP="002736FF">
      <w:pPr>
        <w:spacing w:after="160"/>
        <w:ind w:left="804"/>
        <w:contextualSpacing/>
        <w:jc w:val="both"/>
        <w:rPr>
          <w:rFonts w:ascii="Arial" w:eastAsia="Times New Roman" w:hAnsi="Arial" w:cs="Arial"/>
          <w:sz w:val="24"/>
          <w:szCs w:val="18"/>
          <w:lang w:eastAsia="es-ES"/>
        </w:rPr>
      </w:pPr>
    </w:p>
    <w:p w:rsidR="00D172F7" w:rsidRDefault="00D172F7" w:rsidP="002736FF">
      <w:pPr>
        <w:numPr>
          <w:ilvl w:val="1"/>
          <w:numId w:val="34"/>
        </w:numPr>
        <w:spacing w:after="0"/>
        <w:ind w:left="804"/>
        <w:contextualSpacing/>
        <w:jc w:val="both"/>
        <w:rPr>
          <w:rFonts w:ascii="Arial" w:eastAsia="Times New Roman" w:hAnsi="Arial" w:cs="Arial"/>
          <w:sz w:val="24"/>
          <w:szCs w:val="18"/>
          <w:lang w:eastAsia="es-ES"/>
        </w:rPr>
      </w:pPr>
      <w:r w:rsidRPr="00D172F7">
        <w:rPr>
          <w:rFonts w:ascii="Arial" w:eastAsia="Times New Roman" w:hAnsi="Arial" w:cs="Arial"/>
          <w:sz w:val="24"/>
          <w:szCs w:val="18"/>
          <w:lang w:eastAsia="es-ES"/>
        </w:rPr>
        <w:t>De acuerdo a lo verificado, se observaron debilidades en la lógica horizontal, toda vez que en la relación causa-efecto de la MIR de derecha a izquierda,  hub</w:t>
      </w:r>
      <w:r w:rsidR="002736FF">
        <w:rPr>
          <w:rFonts w:ascii="Arial" w:eastAsia="Times New Roman" w:hAnsi="Arial" w:cs="Arial"/>
          <w:sz w:val="24"/>
          <w:szCs w:val="18"/>
          <w:lang w:eastAsia="es-ES"/>
        </w:rPr>
        <w:t>o</w:t>
      </w:r>
      <w:r w:rsidRPr="00D172F7">
        <w:rPr>
          <w:rFonts w:ascii="Arial" w:eastAsia="Times New Roman" w:hAnsi="Arial" w:cs="Arial"/>
          <w:sz w:val="24"/>
          <w:szCs w:val="18"/>
          <w:lang w:eastAsia="es-ES"/>
        </w:rPr>
        <w:t xml:space="preserve"> supuestos que no cumplían con la condición de ser externos o ajenos al control de la gerencia del programa, los medios de verificación no fueron los necesarios y suficientes para obtener los datos requeridos para el cálculo de indicadores, y en los indicadores definidos la mayoría resultaron ser inadecuados, por falta de claridad y entendimiento, que permitan hacer un buen seguimiento de los objetivos y evaluar adecuadamente el logro de los programas.</w:t>
      </w:r>
    </w:p>
    <w:p w:rsidR="00D172F7" w:rsidRPr="00D172F7" w:rsidRDefault="00D172F7" w:rsidP="002736FF">
      <w:pPr>
        <w:spacing w:after="0"/>
        <w:ind w:left="804"/>
        <w:contextualSpacing/>
        <w:jc w:val="both"/>
        <w:rPr>
          <w:rFonts w:ascii="Arial" w:eastAsia="Times New Roman" w:hAnsi="Arial" w:cs="Arial"/>
          <w:sz w:val="24"/>
          <w:szCs w:val="18"/>
          <w:lang w:eastAsia="es-ES"/>
        </w:rPr>
      </w:pPr>
    </w:p>
    <w:p w:rsidR="00E53D22" w:rsidRPr="0002688E" w:rsidRDefault="00226316" w:rsidP="002736FF">
      <w:pPr>
        <w:spacing w:after="0"/>
        <w:ind w:left="444"/>
        <w:contextualSpacing/>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E53D22" w:rsidRPr="0002688E" w:rsidRDefault="00E53D22" w:rsidP="00E53D22">
      <w:pPr>
        <w:spacing w:after="0"/>
        <w:contextualSpacing/>
        <w:rPr>
          <w:rFonts w:ascii="Arial" w:eastAsia="Times New Roman" w:hAnsi="Arial" w:cs="Arial"/>
          <w:sz w:val="24"/>
          <w:szCs w:val="24"/>
          <w:lang w:val="es-ES" w:eastAsia="es-ES"/>
        </w:rPr>
      </w:pPr>
    </w:p>
    <w:p w:rsidR="00D172F7" w:rsidRPr="00D172F7" w:rsidRDefault="00D172F7" w:rsidP="00D172F7">
      <w:pPr>
        <w:numPr>
          <w:ilvl w:val="0"/>
          <w:numId w:val="33"/>
        </w:numPr>
        <w:spacing w:after="0"/>
        <w:jc w:val="both"/>
        <w:rPr>
          <w:rFonts w:ascii="Arial" w:eastAsia="Times New Roman" w:hAnsi="Arial" w:cs="Arial"/>
          <w:sz w:val="24"/>
          <w:szCs w:val="24"/>
          <w:lang w:eastAsia="es-ES"/>
        </w:rPr>
      </w:pPr>
      <w:r w:rsidRPr="00D172F7">
        <w:rPr>
          <w:rFonts w:ascii="Arial" w:eastAsia="Times New Roman" w:hAnsi="Arial" w:cs="Arial"/>
          <w:sz w:val="24"/>
          <w:szCs w:val="24"/>
          <w:lang w:eastAsia="es-ES"/>
        </w:rPr>
        <w:t>En cuanto a las metas anuales programadas en cada nivel de la MIR, se observó que fueron planteadas como porcentajes y además con valores de alcance menores al 100%, sin justificar la metodología utilizada para determinar los porcentajes programados, y la manera de establecer las metas trimestrales en las fichas técnicas. La meta anual programada para el objetivo de nivel Fin fue de 81%, mientras que en las correspondientes a los objetivos de nivel Propósito y Componente, la meta anual fue del 90%, respectivamente y en el caso de las Actividades 1.1, 1.2 y 1.3 se establecieron metas anuales del 9%, 90% y 85% respectivamente.</w:t>
      </w:r>
    </w:p>
    <w:p w:rsidR="00E53D22" w:rsidRPr="00D172F7" w:rsidRDefault="00E53D22" w:rsidP="00E53D22">
      <w:pPr>
        <w:spacing w:after="0"/>
        <w:jc w:val="both"/>
        <w:rPr>
          <w:rFonts w:ascii="Arial" w:hAnsi="Arial" w:cs="Arial"/>
          <w:sz w:val="24"/>
          <w:szCs w:val="24"/>
        </w:rPr>
      </w:pPr>
    </w:p>
    <w:p w:rsidR="00E53D22" w:rsidRPr="00EF597E" w:rsidRDefault="00226316" w:rsidP="002736FF">
      <w:pPr>
        <w:spacing w:after="0"/>
        <w:ind w:left="360"/>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E53D22" w:rsidRPr="009059B1" w:rsidRDefault="00E53D22" w:rsidP="001E294F">
      <w:pPr>
        <w:spacing w:after="0"/>
        <w:contextualSpacing/>
        <w:jc w:val="both"/>
        <w:rPr>
          <w:rFonts w:ascii="Arial" w:eastAsia="Times New Roman" w:hAnsi="Arial" w:cs="Arial"/>
          <w:sz w:val="24"/>
          <w:szCs w:val="24"/>
          <w:lang w:eastAsia="es-ES"/>
        </w:rPr>
      </w:pPr>
    </w:p>
    <w:p w:rsidR="00D172F7" w:rsidRPr="00D172F7" w:rsidRDefault="00D172F7" w:rsidP="00D172F7">
      <w:pPr>
        <w:numPr>
          <w:ilvl w:val="0"/>
          <w:numId w:val="33"/>
        </w:numPr>
        <w:spacing w:after="0"/>
        <w:contextualSpacing/>
        <w:jc w:val="both"/>
        <w:rPr>
          <w:rFonts w:ascii="Arial" w:eastAsia="Times New Roman" w:hAnsi="Arial" w:cs="Arial"/>
          <w:sz w:val="24"/>
          <w:szCs w:val="24"/>
          <w:lang w:eastAsia="es-ES"/>
        </w:rPr>
      </w:pPr>
      <w:r w:rsidRPr="00D172F7">
        <w:rPr>
          <w:rFonts w:ascii="Arial" w:eastAsia="Times New Roman" w:hAnsi="Arial" w:cs="Arial"/>
          <w:sz w:val="24"/>
          <w:szCs w:val="24"/>
          <w:lang w:eastAsia="es-ES"/>
        </w:rPr>
        <w:t>De la revisión y análisis de las metas anuales programadas y las realizadas, reportadas como acumuladas en el cuarto trimestre del ejercicio fiscal 2019 en la Cédula de avances del cumplimiento de los objetivos y metas del Programa Presupuestario 1101046 “Dirección de Catastro, sobre cada uno de los niveles de los objetivos de la MIR, se observó que, a nivel Fin, se reportó 0% de logro con respecto a la meta anual programada del 81%; a nivel Propósito, se reportó un avance del 92.93% que representó un logro del 103.26% con respecto a su meta anual programada del 90%; a nivel Componente reportó un avance del 76.83% que representó un logro del 85.37% de su meta anual programada del 90%, mientras que a nivel de las Actividades 1.1, 1.2 y 1.3 reportaron avances del 6.58%, 7.96% y 95.92% respectivamente, que representaron logros del 73.11%, 8.84% y 112.85% con respecto a sus metas anuales programadas del 9%, 90% y 85% respectivamente, aunque, derivado de algunas inconsistencias en los datos reportados, los niveles de logro  determinados no se pueden aseverar como definitivos por lo que se presentan con carácter informativo en base a los datos obtenidos.</w:t>
      </w:r>
    </w:p>
    <w:p w:rsidR="00E53D22" w:rsidRDefault="00E53D22" w:rsidP="00E53D22">
      <w:pPr>
        <w:spacing w:after="0"/>
        <w:contextualSpacing/>
        <w:jc w:val="both"/>
        <w:rPr>
          <w:rFonts w:ascii="Arial" w:eastAsia="Times New Roman" w:hAnsi="Arial" w:cs="Arial"/>
          <w:sz w:val="24"/>
          <w:szCs w:val="24"/>
          <w:lang w:eastAsia="es-ES"/>
        </w:rPr>
      </w:pPr>
    </w:p>
    <w:p w:rsidR="00E53D22" w:rsidRPr="0002688E" w:rsidRDefault="00226316" w:rsidP="002736FF">
      <w:pPr>
        <w:spacing w:after="0"/>
        <w:ind w:left="360"/>
        <w:contextualSpacing/>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E53D22" w:rsidRDefault="00E53D22" w:rsidP="001E294F">
      <w:pPr>
        <w:spacing w:after="0"/>
        <w:contextualSpacing/>
        <w:jc w:val="both"/>
        <w:rPr>
          <w:rFonts w:ascii="Arial" w:eastAsia="Times New Roman" w:hAnsi="Arial" w:cs="Arial"/>
          <w:sz w:val="24"/>
          <w:szCs w:val="24"/>
          <w:lang w:eastAsia="es-ES"/>
        </w:rPr>
      </w:pPr>
    </w:p>
    <w:p w:rsidR="00D172F7" w:rsidRPr="00D172F7" w:rsidRDefault="00D172F7" w:rsidP="00D172F7">
      <w:pPr>
        <w:numPr>
          <w:ilvl w:val="0"/>
          <w:numId w:val="33"/>
        </w:numPr>
        <w:spacing w:after="0"/>
        <w:contextualSpacing/>
        <w:jc w:val="both"/>
        <w:rPr>
          <w:rFonts w:ascii="Arial" w:eastAsia="Times New Roman" w:hAnsi="Arial" w:cs="Arial"/>
          <w:sz w:val="24"/>
          <w:szCs w:val="24"/>
          <w:lang w:eastAsia="es-ES"/>
        </w:rPr>
      </w:pPr>
      <w:r w:rsidRPr="00D172F7">
        <w:rPr>
          <w:rFonts w:ascii="Arial" w:eastAsia="Times New Roman" w:hAnsi="Arial" w:cs="Arial"/>
          <w:sz w:val="24"/>
          <w:szCs w:val="24"/>
          <w:lang w:eastAsia="es-ES"/>
        </w:rPr>
        <w:t>Se identificaron inconsistencias y errores de cálculo aritmético en la información reportada en las Cédulas de Avance y Cumplimiento de los Objetivos y Metas, del ejercicio fiscal 2019 de la Dirección de Catastro, en algunos niveles de la MIR:</w:t>
      </w:r>
    </w:p>
    <w:p w:rsidR="00D172F7" w:rsidRPr="00D172F7" w:rsidRDefault="00D172F7" w:rsidP="00D172F7">
      <w:pPr>
        <w:spacing w:after="0"/>
        <w:ind w:left="720"/>
        <w:contextualSpacing/>
        <w:jc w:val="both"/>
        <w:rPr>
          <w:rFonts w:ascii="Arial" w:eastAsia="Times New Roman" w:hAnsi="Arial" w:cs="Arial"/>
          <w:sz w:val="24"/>
          <w:szCs w:val="24"/>
          <w:lang w:eastAsia="es-ES"/>
        </w:rPr>
      </w:pPr>
    </w:p>
    <w:p w:rsidR="00D172F7" w:rsidRPr="00D172F7" w:rsidRDefault="00D172F7" w:rsidP="00D172F7">
      <w:pPr>
        <w:numPr>
          <w:ilvl w:val="0"/>
          <w:numId w:val="35"/>
        </w:numPr>
        <w:spacing w:after="0"/>
        <w:contextualSpacing/>
        <w:jc w:val="both"/>
        <w:rPr>
          <w:rFonts w:ascii="Arial" w:eastAsia="Times New Roman" w:hAnsi="Arial" w:cs="Arial"/>
          <w:sz w:val="24"/>
          <w:szCs w:val="24"/>
          <w:lang w:eastAsia="es-ES"/>
        </w:rPr>
      </w:pPr>
      <w:r w:rsidRPr="00D172F7">
        <w:rPr>
          <w:rFonts w:ascii="Arial" w:eastAsia="Times New Roman" w:hAnsi="Arial" w:cs="Arial"/>
          <w:sz w:val="24"/>
          <w:szCs w:val="18"/>
          <w:lang w:eastAsia="es-ES"/>
        </w:rPr>
        <w:t>En cuanto a lo programado, en todos los niveles de la MIR presentan inconsistencias puesto que la suma de los porcentajes programados trimestralmente resulta con valores de 0% así como mayores o menores a lo programado anual. En el Nivel Fin se establece una meta anual programada del 81% y las cédulas presentan registros trimestrales y final de 0% programado; para los niveles de Propósito y Componente se establece una meta anual programada del 90% en cada uno de ellos y l</w:t>
      </w:r>
      <w:r w:rsidRPr="00D172F7">
        <w:rPr>
          <w:rFonts w:ascii="Arial" w:eastAsia="Times New Roman" w:hAnsi="Arial" w:cs="Arial"/>
          <w:bCs/>
          <w:sz w:val="24"/>
          <w:szCs w:val="18"/>
          <w:lang w:eastAsia="es-ES"/>
        </w:rPr>
        <w:t>a sumatoria de los porcentajes programados, prorrateados por trimestre, arrojan</w:t>
      </w:r>
      <w:r w:rsidRPr="00D172F7">
        <w:rPr>
          <w:rFonts w:ascii="Arial" w:eastAsia="Times New Roman" w:hAnsi="Arial" w:cs="Arial"/>
          <w:sz w:val="24"/>
          <w:szCs w:val="18"/>
          <w:lang w:eastAsia="es-ES"/>
        </w:rPr>
        <w:t xml:space="preserve"> 92.54% y 90.35% respectivamente</w:t>
      </w:r>
      <w:r w:rsidRPr="00D172F7">
        <w:rPr>
          <w:rFonts w:ascii="Arial" w:eastAsia="Times New Roman" w:hAnsi="Arial" w:cs="Arial"/>
          <w:bCs/>
          <w:sz w:val="24"/>
          <w:szCs w:val="18"/>
          <w:lang w:eastAsia="es-ES"/>
        </w:rPr>
        <w:t>, resultando mayores que el porcentaje de su meta anual programada</w:t>
      </w:r>
      <w:r w:rsidRPr="00D172F7">
        <w:rPr>
          <w:rFonts w:ascii="Arial" w:eastAsia="Times New Roman" w:hAnsi="Arial" w:cs="Arial"/>
          <w:sz w:val="24"/>
          <w:szCs w:val="18"/>
          <w:lang w:eastAsia="es-ES"/>
        </w:rPr>
        <w:t>; para la Actividad 1.1 se establece una meta anual programada del 9% y l</w:t>
      </w:r>
      <w:r w:rsidRPr="00D172F7">
        <w:rPr>
          <w:rFonts w:ascii="Arial" w:eastAsia="Times New Roman" w:hAnsi="Arial" w:cs="Arial"/>
          <w:bCs/>
          <w:sz w:val="24"/>
          <w:szCs w:val="18"/>
          <w:lang w:eastAsia="es-ES"/>
        </w:rPr>
        <w:t>a sumatoria de los porcentajes programados, prorrateados por trimestre, arroja</w:t>
      </w:r>
      <w:r w:rsidRPr="00D172F7">
        <w:rPr>
          <w:rFonts w:ascii="Arial" w:eastAsia="Times New Roman" w:hAnsi="Arial" w:cs="Arial"/>
          <w:sz w:val="24"/>
          <w:szCs w:val="18"/>
          <w:lang w:eastAsia="es-ES"/>
        </w:rPr>
        <w:t xml:space="preserve"> 6.75%</w:t>
      </w:r>
      <w:r w:rsidRPr="00D172F7">
        <w:rPr>
          <w:rFonts w:ascii="Arial" w:eastAsia="Times New Roman" w:hAnsi="Arial" w:cs="Arial"/>
          <w:bCs/>
          <w:sz w:val="24"/>
          <w:szCs w:val="18"/>
          <w:lang w:eastAsia="es-ES"/>
        </w:rPr>
        <w:t xml:space="preserve"> que resulta menor al porcentaje de su meta anual programada, además de que en el primer trimestre reportan información como N/A</w:t>
      </w:r>
      <w:r w:rsidRPr="00D172F7">
        <w:rPr>
          <w:rFonts w:ascii="Arial" w:eastAsia="Times New Roman" w:hAnsi="Arial" w:cs="Arial"/>
          <w:sz w:val="24"/>
          <w:szCs w:val="18"/>
          <w:lang w:eastAsia="es-ES"/>
        </w:rPr>
        <w:t>; y para las actividades 1.2 y 1.3 se establecen metas anuales programadas de 90% y 85% respectivamente y l</w:t>
      </w:r>
      <w:r w:rsidRPr="00D172F7">
        <w:rPr>
          <w:rFonts w:ascii="Arial" w:eastAsia="Times New Roman" w:hAnsi="Arial" w:cs="Arial"/>
          <w:bCs/>
          <w:sz w:val="24"/>
          <w:szCs w:val="18"/>
          <w:lang w:eastAsia="es-ES"/>
        </w:rPr>
        <w:t>a sumatoria de los porcentajes programados, prorrateados por trimestre, arrojan</w:t>
      </w:r>
      <w:r w:rsidRPr="00D172F7">
        <w:rPr>
          <w:rFonts w:ascii="Arial" w:eastAsia="Times New Roman" w:hAnsi="Arial" w:cs="Arial"/>
          <w:sz w:val="24"/>
          <w:szCs w:val="18"/>
          <w:lang w:eastAsia="es-ES"/>
        </w:rPr>
        <w:t xml:space="preserve"> 157.50% y</w:t>
      </w:r>
      <w:r w:rsidRPr="00D172F7">
        <w:rPr>
          <w:rFonts w:ascii="Arial" w:eastAsia="Times New Roman" w:hAnsi="Arial" w:cs="Arial"/>
          <w:sz w:val="24"/>
          <w:szCs w:val="24"/>
          <w:lang w:eastAsia="es-ES"/>
        </w:rPr>
        <w:t xml:space="preserve"> 222.50%</w:t>
      </w:r>
      <w:r w:rsidRPr="00D172F7">
        <w:rPr>
          <w:rFonts w:ascii="Arial" w:eastAsia="Times New Roman" w:hAnsi="Arial" w:cs="Arial"/>
          <w:bCs/>
          <w:sz w:val="24"/>
          <w:szCs w:val="18"/>
          <w:lang w:eastAsia="es-ES"/>
        </w:rPr>
        <w:t xml:space="preserve"> resultando mayores que el porcentaje de su meta anual programada</w:t>
      </w:r>
      <w:r w:rsidRPr="00D172F7">
        <w:rPr>
          <w:rFonts w:ascii="Arial" w:eastAsia="Times New Roman" w:hAnsi="Arial" w:cs="Arial"/>
          <w:sz w:val="24"/>
          <w:szCs w:val="24"/>
          <w:lang w:eastAsia="es-ES"/>
        </w:rPr>
        <w:t>. Aunado a ello, estás inconsistencias causan incertidumbre de los datos presentados como programados trimestralmente en las Fichas Técnicas de Indicadores, ya que también difieren con lo reportado como programado trimestralmente en las cédulas.</w:t>
      </w:r>
    </w:p>
    <w:p w:rsidR="00D172F7" w:rsidRPr="00D172F7" w:rsidRDefault="00D172F7" w:rsidP="00D172F7">
      <w:pPr>
        <w:spacing w:after="0"/>
        <w:ind w:left="1080"/>
        <w:contextualSpacing/>
        <w:jc w:val="both"/>
        <w:rPr>
          <w:rFonts w:ascii="Arial" w:eastAsia="Times New Roman" w:hAnsi="Arial" w:cs="Arial"/>
          <w:sz w:val="24"/>
          <w:szCs w:val="24"/>
          <w:lang w:eastAsia="es-ES"/>
        </w:rPr>
      </w:pPr>
    </w:p>
    <w:p w:rsidR="00D172F7" w:rsidRPr="00D172F7" w:rsidRDefault="00D172F7" w:rsidP="00D172F7">
      <w:pPr>
        <w:numPr>
          <w:ilvl w:val="0"/>
          <w:numId w:val="35"/>
        </w:numPr>
        <w:spacing w:after="0"/>
        <w:contextualSpacing/>
        <w:jc w:val="both"/>
        <w:rPr>
          <w:rFonts w:ascii="Arial" w:eastAsia="Times New Roman" w:hAnsi="Arial" w:cs="Arial"/>
          <w:sz w:val="24"/>
          <w:szCs w:val="18"/>
          <w:lang w:eastAsia="es-ES"/>
        </w:rPr>
      </w:pPr>
      <w:r w:rsidRPr="00D172F7">
        <w:rPr>
          <w:rFonts w:ascii="Arial" w:eastAsia="Times New Roman" w:hAnsi="Arial" w:cs="Arial"/>
          <w:bCs/>
          <w:sz w:val="24"/>
          <w:szCs w:val="18"/>
          <w:lang w:eastAsia="es-ES"/>
        </w:rPr>
        <w:t xml:space="preserve">En la </w:t>
      </w:r>
      <w:r w:rsidRPr="00D172F7">
        <w:rPr>
          <w:rFonts w:ascii="Arial" w:eastAsia="Times New Roman" w:hAnsi="Arial" w:cs="Arial"/>
          <w:sz w:val="24"/>
          <w:szCs w:val="18"/>
          <w:lang w:eastAsia="es-ES"/>
        </w:rPr>
        <w:t>cédula de avances del cumplimiento de los objetivos y metas</w:t>
      </w:r>
      <w:r w:rsidRPr="00D172F7">
        <w:rPr>
          <w:rFonts w:ascii="Arial" w:eastAsia="Times New Roman" w:hAnsi="Arial" w:cs="Arial"/>
          <w:bCs/>
          <w:sz w:val="24"/>
          <w:szCs w:val="18"/>
          <w:lang w:eastAsia="es-ES"/>
        </w:rPr>
        <w:t xml:space="preserve"> del 2º Trimestre, en las Actividades 1.2 y 1.3 reportan como anual programado un 60% en lugar del 90% y 85% respectivamente, como meta original.</w:t>
      </w:r>
    </w:p>
    <w:p w:rsidR="00D172F7" w:rsidRPr="00D172F7" w:rsidRDefault="00D172F7" w:rsidP="00D172F7">
      <w:pPr>
        <w:spacing w:after="0"/>
        <w:ind w:left="1080"/>
        <w:contextualSpacing/>
        <w:jc w:val="both"/>
        <w:rPr>
          <w:rFonts w:ascii="Arial" w:eastAsia="Times New Roman" w:hAnsi="Arial" w:cs="Arial"/>
          <w:sz w:val="24"/>
          <w:szCs w:val="18"/>
          <w:lang w:eastAsia="es-ES"/>
        </w:rPr>
      </w:pPr>
    </w:p>
    <w:p w:rsidR="00D172F7" w:rsidRPr="00D172F7" w:rsidRDefault="00D172F7" w:rsidP="00D172F7">
      <w:pPr>
        <w:numPr>
          <w:ilvl w:val="0"/>
          <w:numId w:val="35"/>
        </w:numPr>
        <w:spacing w:after="0"/>
        <w:contextualSpacing/>
        <w:jc w:val="both"/>
        <w:rPr>
          <w:rFonts w:ascii="Arial" w:eastAsia="Times New Roman" w:hAnsi="Arial" w:cs="Arial"/>
          <w:sz w:val="24"/>
          <w:szCs w:val="24"/>
          <w:lang w:eastAsia="es-ES"/>
        </w:rPr>
      </w:pPr>
      <w:r w:rsidRPr="00D172F7">
        <w:rPr>
          <w:rFonts w:ascii="Arial" w:eastAsia="Times New Roman" w:hAnsi="Arial" w:cs="Arial"/>
          <w:sz w:val="24"/>
          <w:szCs w:val="24"/>
          <w:lang w:eastAsia="es-ES"/>
        </w:rPr>
        <w:t xml:space="preserve">Para el caso de las metas realizadas, en tres niveles de la MIR presentan inconsistencias puesto </w:t>
      </w:r>
      <w:r w:rsidRPr="00D172F7">
        <w:rPr>
          <w:rFonts w:ascii="Arial" w:eastAsia="Times New Roman" w:hAnsi="Arial" w:cs="Arial"/>
          <w:sz w:val="24"/>
          <w:szCs w:val="18"/>
          <w:lang w:eastAsia="es-ES"/>
        </w:rPr>
        <w:t>que la suma de los porcentajes reportados como realizados trimestralmente resultaron con valores mayores o menores al reportado como acumulado anual</w:t>
      </w:r>
      <w:r w:rsidRPr="00D172F7">
        <w:rPr>
          <w:rFonts w:ascii="Arial" w:eastAsia="Times New Roman" w:hAnsi="Arial" w:cs="Arial"/>
          <w:sz w:val="24"/>
          <w:szCs w:val="24"/>
          <w:lang w:eastAsia="es-ES"/>
        </w:rPr>
        <w:t xml:space="preserve">. Para el nivel Propósito reportan una meta acumulada de 92.93% y la </w:t>
      </w:r>
      <w:r w:rsidRPr="00D172F7">
        <w:rPr>
          <w:rFonts w:ascii="Arial" w:eastAsia="Times New Roman" w:hAnsi="Arial" w:cs="Arial"/>
          <w:bCs/>
          <w:sz w:val="24"/>
          <w:szCs w:val="24"/>
          <w:lang w:eastAsia="es-ES"/>
        </w:rPr>
        <w:t>sumatoria de los porcentajes de las metas realizadas, prorrateados por trimestre, arroja 100.43% reflejando un valor mayor al acumulado anual;</w:t>
      </w:r>
      <w:r w:rsidRPr="00D172F7">
        <w:rPr>
          <w:rFonts w:ascii="Arial" w:eastAsia="Times New Roman" w:hAnsi="Arial" w:cs="Arial"/>
          <w:sz w:val="24"/>
          <w:szCs w:val="24"/>
          <w:lang w:eastAsia="es-ES"/>
        </w:rPr>
        <w:t xml:space="preserve"> para la Actividad 1.1 se reporta una meta anual realizada de 6.58% y la </w:t>
      </w:r>
      <w:r w:rsidRPr="00D172F7">
        <w:rPr>
          <w:rFonts w:ascii="Arial" w:eastAsia="Times New Roman" w:hAnsi="Arial" w:cs="Arial"/>
          <w:bCs/>
          <w:sz w:val="24"/>
          <w:szCs w:val="24"/>
          <w:lang w:eastAsia="es-ES"/>
        </w:rPr>
        <w:t xml:space="preserve">sumatoria de los porcentajes de las metas realizadas, prorrateados por trimestre, arroja </w:t>
      </w:r>
      <w:r w:rsidRPr="00D172F7">
        <w:rPr>
          <w:rFonts w:ascii="Arial" w:eastAsia="Times New Roman" w:hAnsi="Arial" w:cs="Arial"/>
          <w:sz w:val="24"/>
          <w:szCs w:val="24"/>
          <w:lang w:eastAsia="es-ES"/>
        </w:rPr>
        <w:t xml:space="preserve">6.55% siendo menor a lo acumulado anual; y en la Actividad 1.3 se reporta una meta anual realizada de 95.92% y la </w:t>
      </w:r>
      <w:r w:rsidRPr="00D172F7">
        <w:rPr>
          <w:rFonts w:ascii="Arial" w:eastAsia="Times New Roman" w:hAnsi="Arial" w:cs="Arial"/>
          <w:bCs/>
          <w:sz w:val="24"/>
          <w:szCs w:val="24"/>
          <w:lang w:eastAsia="es-ES"/>
        </w:rPr>
        <w:t>sumatoria de los porcentajes de las metas realizadas, prorrateados por trimestre, arroja</w:t>
      </w:r>
      <w:r w:rsidRPr="00D172F7">
        <w:rPr>
          <w:rFonts w:ascii="Arial" w:eastAsia="Times New Roman" w:hAnsi="Arial" w:cs="Arial"/>
          <w:sz w:val="24"/>
          <w:szCs w:val="24"/>
          <w:lang w:eastAsia="es-ES"/>
        </w:rPr>
        <w:t xml:space="preserve"> 237.27% resultando mayor a lo acumulado anual.</w:t>
      </w:r>
    </w:p>
    <w:p w:rsidR="00D172F7" w:rsidRDefault="00D172F7" w:rsidP="001E294F">
      <w:pPr>
        <w:spacing w:after="0"/>
        <w:contextualSpacing/>
        <w:jc w:val="both"/>
        <w:rPr>
          <w:rFonts w:ascii="Arial" w:eastAsia="Times New Roman" w:hAnsi="Arial" w:cs="Arial"/>
          <w:sz w:val="24"/>
          <w:szCs w:val="24"/>
          <w:lang w:eastAsia="es-ES"/>
        </w:rPr>
      </w:pPr>
    </w:p>
    <w:p w:rsidR="00D172F7" w:rsidRPr="0002688E" w:rsidRDefault="00226316" w:rsidP="002736FF">
      <w:pPr>
        <w:spacing w:after="0"/>
        <w:ind w:left="360"/>
        <w:contextualSpacing/>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D172F7" w:rsidRDefault="00D172F7" w:rsidP="001E294F">
      <w:pPr>
        <w:spacing w:after="0"/>
        <w:contextualSpacing/>
        <w:jc w:val="both"/>
        <w:rPr>
          <w:rFonts w:ascii="Arial" w:eastAsia="Times New Roman" w:hAnsi="Arial" w:cs="Arial"/>
          <w:sz w:val="24"/>
          <w:szCs w:val="24"/>
          <w:lang w:eastAsia="es-ES"/>
        </w:rPr>
      </w:pPr>
    </w:p>
    <w:p w:rsidR="00D172F7" w:rsidRPr="00D172F7" w:rsidRDefault="00D172F7" w:rsidP="00D172F7">
      <w:pPr>
        <w:pStyle w:val="Prrafodelista"/>
        <w:numPr>
          <w:ilvl w:val="0"/>
          <w:numId w:val="33"/>
        </w:numPr>
        <w:spacing w:after="0"/>
        <w:jc w:val="both"/>
        <w:rPr>
          <w:rFonts w:ascii="Arial" w:hAnsi="Arial" w:cs="Arial"/>
          <w:sz w:val="24"/>
        </w:rPr>
      </w:pPr>
      <w:r w:rsidRPr="00D172F7">
        <w:rPr>
          <w:rFonts w:ascii="Arial" w:hAnsi="Arial" w:cs="Arial"/>
          <w:sz w:val="24"/>
        </w:rPr>
        <w:t>Derivado de las inconsistencias e incongruencias detectadas en las Cédulas de avance de cumplimiento de los objetivos y metas del ejercicio fiscal 2019, del Programa Presupuestario 1101046 “Dirección de Catastro</w:t>
      </w:r>
      <w:r w:rsidR="001021D8">
        <w:rPr>
          <w:rFonts w:ascii="Arial" w:hAnsi="Arial" w:cs="Arial"/>
          <w:sz w:val="24"/>
        </w:rPr>
        <w:t>”</w:t>
      </w:r>
      <w:r w:rsidRPr="00D172F7">
        <w:rPr>
          <w:rFonts w:ascii="Arial" w:hAnsi="Arial" w:cs="Arial"/>
          <w:sz w:val="24"/>
        </w:rPr>
        <w:t xml:space="preserve">, se dificultó determinar con precisión el grado de contribución al Plan Municipal de Desarrollo que se deriva del resultado de los avances logrados en dicho Programa Presupuestario. </w:t>
      </w:r>
    </w:p>
    <w:p w:rsidR="00D172F7" w:rsidRDefault="00D172F7" w:rsidP="001E294F">
      <w:pPr>
        <w:spacing w:after="0"/>
        <w:contextualSpacing/>
        <w:jc w:val="both"/>
        <w:rPr>
          <w:rFonts w:ascii="Arial" w:eastAsia="Times New Roman" w:hAnsi="Arial" w:cs="Arial"/>
          <w:sz w:val="24"/>
          <w:szCs w:val="24"/>
          <w:lang w:val="es-ES" w:eastAsia="es-ES"/>
        </w:rPr>
      </w:pPr>
    </w:p>
    <w:p w:rsidR="00D172F7" w:rsidRPr="0002688E" w:rsidRDefault="00226316" w:rsidP="002736FF">
      <w:pPr>
        <w:spacing w:after="0"/>
        <w:ind w:left="360"/>
        <w:contextualSpacing/>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D172F7" w:rsidRPr="00D172F7" w:rsidRDefault="00D172F7" w:rsidP="001E294F">
      <w:pPr>
        <w:spacing w:after="0"/>
        <w:contextualSpacing/>
        <w:jc w:val="both"/>
        <w:rPr>
          <w:rFonts w:ascii="Arial" w:eastAsia="Times New Roman" w:hAnsi="Arial" w:cs="Arial"/>
          <w:sz w:val="24"/>
          <w:szCs w:val="24"/>
          <w:lang w:eastAsia="es-ES"/>
        </w:rPr>
      </w:pPr>
    </w:p>
    <w:p w:rsidR="00E53D22" w:rsidRPr="0002688E" w:rsidRDefault="00E53D22" w:rsidP="00E53D22">
      <w:pPr>
        <w:spacing w:after="0"/>
        <w:jc w:val="both"/>
        <w:rPr>
          <w:rFonts w:ascii="Arial" w:hAnsi="Arial" w:cs="Arial"/>
          <w:b/>
          <w:color w:val="000000" w:themeColor="text1"/>
          <w:sz w:val="24"/>
          <w:szCs w:val="24"/>
        </w:rPr>
      </w:pPr>
      <w:r w:rsidRPr="0002688E">
        <w:rPr>
          <w:rFonts w:ascii="Arial" w:hAnsi="Arial" w:cs="Arial"/>
          <w:b/>
          <w:color w:val="000000" w:themeColor="text1"/>
          <w:sz w:val="24"/>
          <w:szCs w:val="24"/>
        </w:rPr>
        <w:t>Normatividad Relacionada con las Observaciones</w:t>
      </w:r>
    </w:p>
    <w:p w:rsidR="00E53D22" w:rsidRPr="00B47584" w:rsidRDefault="00E53D22" w:rsidP="00E53D22">
      <w:pPr>
        <w:spacing w:after="0"/>
        <w:jc w:val="both"/>
        <w:rPr>
          <w:rFonts w:ascii="Arial" w:hAnsi="Arial" w:cs="Arial"/>
          <w:bCs/>
          <w:color w:val="000000"/>
          <w:sz w:val="24"/>
          <w:szCs w:val="24"/>
          <w:highlight w:val="yellow"/>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 xml:space="preserve">Ley General de Contabilidad Gubernamental, artículos 54 y 61 fracción II, incisos b y c en su segundo párrafo. </w:t>
      </w:r>
    </w:p>
    <w:p w:rsidR="004A35CC" w:rsidRPr="004A35CC" w:rsidRDefault="004A35CC" w:rsidP="004A35CC">
      <w:pPr>
        <w:spacing w:after="0"/>
        <w:jc w:val="both"/>
        <w:rPr>
          <w:rFonts w:ascii="Arial" w:eastAsia="Times New Roman" w:hAnsi="Arial" w:cs="Arial"/>
          <w:bCs/>
          <w:sz w:val="24"/>
          <w:szCs w:val="24"/>
          <w:lang w:eastAsia="es-ES"/>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Ley de Disciplina Financiera de las Entidades Federativas y los Municipios, artículos 5 fracciones I y II y 18, párrafo primero.</w:t>
      </w:r>
    </w:p>
    <w:p w:rsidR="004A35CC" w:rsidRPr="004A35CC" w:rsidRDefault="004A35CC" w:rsidP="004A35CC">
      <w:pPr>
        <w:spacing w:after="0"/>
        <w:jc w:val="both"/>
        <w:rPr>
          <w:rFonts w:ascii="Arial" w:eastAsia="Times New Roman" w:hAnsi="Arial" w:cs="Arial"/>
          <w:bCs/>
          <w:sz w:val="24"/>
          <w:szCs w:val="24"/>
          <w:lang w:eastAsia="es-ES"/>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 xml:space="preserve">Manual para el Diseño y la construcción de Indicadores emitido por el </w:t>
      </w:r>
      <w:r w:rsidRPr="004A35CC">
        <w:rPr>
          <w:rFonts w:ascii="Arial" w:eastAsia="Calibri" w:hAnsi="Arial" w:cs="Arial"/>
          <w:sz w:val="24"/>
          <w:szCs w:val="24"/>
          <w:lang w:eastAsia="es-ES"/>
        </w:rPr>
        <w:t>Consejo Nacional de Evaluación de la Política de Desarrollo Social (CONEVAL)</w:t>
      </w:r>
      <w:r w:rsidRPr="004A35CC">
        <w:rPr>
          <w:rFonts w:ascii="Arial" w:eastAsia="Times New Roman" w:hAnsi="Arial" w:cs="Arial"/>
          <w:bCs/>
          <w:sz w:val="24"/>
          <w:szCs w:val="24"/>
          <w:lang w:eastAsia="es-ES"/>
        </w:rPr>
        <w:t>, capítulo 2, numeral 1, párrafo 8, fracciones a y b; capítulo 3, numeral 2, incisos a, b, c y d, capítulo 4, numerales 1, 2, 3, 4, 5 y 6.</w:t>
      </w:r>
    </w:p>
    <w:p w:rsidR="004A35CC" w:rsidRPr="004A35CC" w:rsidRDefault="004A35CC" w:rsidP="004A35CC">
      <w:pPr>
        <w:spacing w:after="0"/>
        <w:jc w:val="both"/>
        <w:rPr>
          <w:rFonts w:ascii="Arial" w:eastAsia="Times New Roman" w:hAnsi="Arial" w:cs="Arial"/>
          <w:bCs/>
          <w:sz w:val="24"/>
          <w:szCs w:val="24"/>
          <w:lang w:eastAsia="es-ES"/>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Guía para el Diseño de Indicadores Estratégicos de la Secretaría de Hacienda y Crédito Público (SHCP), Tema II, consideraciones previas; II.4 La matriz de indicadores para resultados (MIR), II.5 Objetivos de la MIR, Tema III Generalidades sobre indicadores, III.1 Definición de indicador de desempeño, Tema IV Reglas para la identificación de los elementos mínimos en la construcción de indicadores, IV.8 Metas.</w:t>
      </w:r>
    </w:p>
    <w:p w:rsidR="004A35CC" w:rsidRPr="004A35CC" w:rsidRDefault="004A35CC" w:rsidP="004A35CC">
      <w:pPr>
        <w:spacing w:after="0"/>
        <w:jc w:val="both"/>
        <w:rPr>
          <w:rFonts w:ascii="Arial" w:eastAsia="Times New Roman" w:hAnsi="Arial" w:cs="Arial"/>
          <w:bCs/>
          <w:sz w:val="24"/>
          <w:szCs w:val="24"/>
          <w:lang w:eastAsia="es-ES"/>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Guía para el diseño de la Matriz de Indicadores para Resultados de la Secretaría de Hacienda y Crédito Público (SHCP), Temas II El proceso de Planeación, Programación y Presupuesto.II.4 El Sistema de Evaluación del Desempeño y IV Cómo construir la Matriz de Indicadores para Resultados, IV.2.2 Secuencia de elaboración de la MIR.</w:t>
      </w:r>
    </w:p>
    <w:p w:rsidR="004A35CC" w:rsidRPr="004A35CC" w:rsidRDefault="004A35CC" w:rsidP="004A35CC">
      <w:pPr>
        <w:spacing w:after="0"/>
        <w:jc w:val="both"/>
        <w:rPr>
          <w:rFonts w:ascii="Arial" w:eastAsia="Times New Roman" w:hAnsi="Arial" w:cs="Arial"/>
          <w:bCs/>
          <w:sz w:val="24"/>
          <w:szCs w:val="24"/>
          <w:lang w:eastAsia="es-ES"/>
        </w:rPr>
      </w:pPr>
    </w:p>
    <w:p w:rsidR="004A35CC" w:rsidRPr="004A35CC" w:rsidRDefault="004A35CC" w:rsidP="004A35CC">
      <w:pPr>
        <w:spacing w:after="0"/>
        <w:jc w:val="both"/>
        <w:rPr>
          <w:rFonts w:ascii="Arial" w:eastAsia="Times New Roman" w:hAnsi="Arial" w:cs="Arial"/>
          <w:bCs/>
          <w:sz w:val="24"/>
          <w:szCs w:val="24"/>
          <w:lang w:eastAsia="es-ES"/>
        </w:rPr>
      </w:pPr>
      <w:r w:rsidRPr="004A35CC">
        <w:rPr>
          <w:rFonts w:ascii="Arial" w:eastAsia="Times New Roman" w:hAnsi="Arial" w:cs="Arial"/>
          <w:bCs/>
          <w:sz w:val="24"/>
          <w:szCs w:val="24"/>
          <w:lang w:eastAsia="es-ES"/>
        </w:rPr>
        <w:t>Lineamientos para la construcción y diseño de indicadores de desempeño mediante la Metodología de Marco Lógico, emitido por el Consejo de Armonización Contable (CONAC), capítulo III, apartado sexto, párrafo cuarto, inciso f.</w:t>
      </w:r>
    </w:p>
    <w:p w:rsidR="00E53D22" w:rsidRPr="005F1EDF" w:rsidRDefault="00E53D22" w:rsidP="00E53D22">
      <w:pPr>
        <w:spacing w:after="0"/>
        <w:jc w:val="both"/>
        <w:rPr>
          <w:rFonts w:ascii="Arial" w:hAnsi="Arial" w:cs="Arial"/>
          <w:sz w:val="24"/>
          <w:szCs w:val="24"/>
          <w:highlight w:val="yellow"/>
        </w:rPr>
      </w:pPr>
    </w:p>
    <w:p w:rsidR="00E53D22" w:rsidRPr="004C58BC" w:rsidRDefault="00E53D22" w:rsidP="00E53D22">
      <w:pPr>
        <w:spacing w:after="0"/>
        <w:jc w:val="both"/>
        <w:rPr>
          <w:rFonts w:ascii="Arial" w:hAnsi="Arial" w:cs="Arial"/>
          <w:sz w:val="24"/>
          <w:szCs w:val="24"/>
        </w:rPr>
      </w:pPr>
      <w:r w:rsidRPr="004C58BC">
        <w:rPr>
          <w:rFonts w:ascii="Arial" w:hAnsi="Arial" w:cs="Arial"/>
          <w:b/>
          <w:sz w:val="24"/>
          <w:szCs w:val="24"/>
        </w:rPr>
        <w:t xml:space="preserve">Acción Promovida: </w:t>
      </w:r>
      <w:r w:rsidRPr="004C58BC">
        <w:rPr>
          <w:rFonts w:ascii="Arial" w:hAnsi="Arial" w:cs="Arial"/>
          <w:sz w:val="24"/>
          <w:szCs w:val="24"/>
        </w:rPr>
        <w:t>Recomendación al Desempeño</w:t>
      </w:r>
    </w:p>
    <w:p w:rsidR="00E53D22" w:rsidRPr="004C58BC" w:rsidRDefault="00E53D22" w:rsidP="00E53D22">
      <w:pPr>
        <w:spacing w:after="0"/>
        <w:jc w:val="both"/>
        <w:rPr>
          <w:rFonts w:ascii="Arial" w:hAnsi="Arial" w:cs="Arial"/>
          <w:sz w:val="24"/>
          <w:szCs w:val="24"/>
        </w:rPr>
      </w:pPr>
    </w:p>
    <w:p w:rsidR="00E53D22" w:rsidRPr="004C58BC" w:rsidRDefault="00E53D22" w:rsidP="00E53D22">
      <w:pPr>
        <w:spacing w:after="0"/>
        <w:jc w:val="both"/>
        <w:rPr>
          <w:rFonts w:ascii="Arial" w:hAnsi="Arial" w:cs="Arial"/>
          <w:color w:val="000000" w:themeColor="text1"/>
          <w:sz w:val="24"/>
          <w:szCs w:val="24"/>
        </w:rPr>
      </w:pPr>
      <w:r w:rsidRPr="00B545E8">
        <w:rPr>
          <w:rFonts w:ascii="Arial" w:hAnsi="Arial" w:cs="Arial"/>
          <w:sz w:val="24"/>
          <w:szCs w:val="24"/>
        </w:rPr>
        <w:t xml:space="preserve">La Auditoría Superior del Estado de Quintana Roo recomienda al </w:t>
      </w:r>
      <w:r w:rsidRPr="00B545E8">
        <w:rPr>
          <w:rFonts w:ascii="Arial" w:eastAsia="Times New Roman" w:hAnsi="Arial" w:cs="Arial"/>
          <w:sz w:val="24"/>
          <w:szCs w:val="24"/>
          <w:lang w:val="es-ES" w:eastAsia="es-ES"/>
        </w:rPr>
        <w:t xml:space="preserve">H. Ayuntamiento del Municipio de </w:t>
      </w:r>
      <w:r w:rsidR="00CF7260">
        <w:rPr>
          <w:rFonts w:ascii="Arial" w:eastAsia="Times New Roman" w:hAnsi="Arial" w:cs="Arial"/>
          <w:sz w:val="24"/>
          <w:szCs w:val="24"/>
          <w:lang w:val="es-ES" w:eastAsia="es-ES"/>
        </w:rPr>
        <w:t>Solidaridad</w:t>
      </w:r>
      <w:r w:rsidRPr="00B545E8">
        <w:rPr>
          <w:rFonts w:ascii="Arial" w:hAnsi="Arial" w:cs="Arial"/>
          <w:sz w:val="24"/>
          <w:szCs w:val="24"/>
        </w:rPr>
        <w:t>, lo siguiente:</w:t>
      </w:r>
    </w:p>
    <w:p w:rsidR="00E53D22" w:rsidRPr="004C58BC"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Para la observación 1</w:t>
      </w:r>
    </w:p>
    <w:p w:rsidR="00E53D22" w:rsidRPr="005F1EDF" w:rsidRDefault="00E53D22" w:rsidP="00E53D22">
      <w:pPr>
        <w:spacing w:after="0"/>
        <w:jc w:val="both"/>
        <w:rPr>
          <w:rFonts w:ascii="Arial" w:hAnsi="Arial" w:cs="Arial"/>
          <w:color w:val="000000" w:themeColor="text1"/>
          <w:sz w:val="24"/>
          <w:szCs w:val="24"/>
          <w:highlight w:val="yellow"/>
        </w:rPr>
      </w:pPr>
    </w:p>
    <w:p w:rsidR="00726D00" w:rsidRDefault="00726D00" w:rsidP="00E53D22">
      <w:pPr>
        <w:spacing w:after="0"/>
        <w:jc w:val="both"/>
        <w:rPr>
          <w:rFonts w:ascii="Arial" w:hAnsi="Arial" w:cs="Arial"/>
          <w:color w:val="000000" w:themeColor="text1"/>
          <w:sz w:val="24"/>
          <w:szCs w:val="24"/>
        </w:rPr>
      </w:pPr>
      <w:r w:rsidRPr="00AD50E7">
        <w:rPr>
          <w:rFonts w:ascii="Arial" w:hAnsi="Arial" w:cs="Arial"/>
          <w:color w:val="000000" w:themeColor="text1"/>
          <w:sz w:val="24"/>
          <w:szCs w:val="24"/>
        </w:rPr>
        <w:t>Con la finalidad</w:t>
      </w:r>
      <w:r>
        <w:rPr>
          <w:rFonts w:ascii="Arial" w:hAnsi="Arial" w:cs="Arial"/>
          <w:color w:val="000000" w:themeColor="text1"/>
          <w:sz w:val="24"/>
          <w:szCs w:val="24"/>
        </w:rPr>
        <w:t xml:space="preserve"> de </w:t>
      </w:r>
      <w:r w:rsidRPr="004C58BC">
        <w:rPr>
          <w:rFonts w:ascii="Arial" w:hAnsi="Arial" w:cs="Arial"/>
          <w:color w:val="000000" w:themeColor="text1"/>
          <w:sz w:val="24"/>
          <w:szCs w:val="24"/>
        </w:rPr>
        <w:t xml:space="preserve">consolidar una gestión </w:t>
      </w:r>
      <w:r>
        <w:rPr>
          <w:rFonts w:ascii="Arial" w:hAnsi="Arial" w:cs="Arial"/>
          <w:color w:val="000000" w:themeColor="text1"/>
          <w:sz w:val="24"/>
          <w:szCs w:val="24"/>
        </w:rPr>
        <w:t xml:space="preserve">municipal </w:t>
      </w:r>
      <w:r w:rsidRPr="004C58BC">
        <w:rPr>
          <w:rFonts w:ascii="Arial" w:hAnsi="Arial" w:cs="Arial"/>
          <w:color w:val="000000" w:themeColor="text1"/>
          <w:sz w:val="24"/>
          <w:szCs w:val="24"/>
        </w:rPr>
        <w:t>con un enfoque de Presupuesto basado en Resultados</w:t>
      </w:r>
      <w:r>
        <w:rPr>
          <w:rFonts w:ascii="Arial" w:hAnsi="Arial" w:cs="Arial"/>
          <w:color w:val="000000" w:themeColor="text1"/>
          <w:sz w:val="24"/>
          <w:szCs w:val="24"/>
        </w:rPr>
        <w:t>,</w:t>
      </w:r>
      <w:r w:rsidRPr="004C58BC">
        <w:rPr>
          <w:rFonts w:ascii="Arial" w:hAnsi="Arial" w:cs="Arial"/>
          <w:color w:val="000000" w:themeColor="text1"/>
          <w:sz w:val="24"/>
          <w:szCs w:val="24"/>
        </w:rPr>
        <w:t xml:space="preserve"> </w:t>
      </w:r>
      <w:r>
        <w:rPr>
          <w:rFonts w:ascii="Arial" w:hAnsi="Arial" w:cs="Arial"/>
          <w:color w:val="000000" w:themeColor="text1"/>
          <w:sz w:val="24"/>
          <w:szCs w:val="24"/>
        </w:rPr>
        <w:t xml:space="preserve">es necesario </w:t>
      </w:r>
      <w:r w:rsidRPr="004C58BC">
        <w:rPr>
          <w:rFonts w:ascii="Arial" w:hAnsi="Arial" w:cs="Arial"/>
          <w:color w:val="000000" w:themeColor="text1"/>
          <w:sz w:val="24"/>
          <w:szCs w:val="24"/>
        </w:rPr>
        <w:t xml:space="preserve">que en la elaboración del Presupuesto de Egresos del H. Ayuntamiento del </w:t>
      </w:r>
      <w:r w:rsidRPr="00726D00">
        <w:rPr>
          <w:rFonts w:ascii="Arial" w:hAnsi="Arial" w:cs="Arial"/>
          <w:color w:val="000000" w:themeColor="text1"/>
          <w:sz w:val="24"/>
          <w:szCs w:val="24"/>
        </w:rPr>
        <w:t xml:space="preserve">municipio de Solidaridad, </w:t>
      </w:r>
      <w:r w:rsidR="001021D8">
        <w:rPr>
          <w:rFonts w:ascii="Arial" w:hAnsi="Arial" w:cs="Arial"/>
          <w:color w:val="000000" w:themeColor="text1"/>
          <w:sz w:val="24"/>
          <w:szCs w:val="24"/>
        </w:rPr>
        <w:t xml:space="preserve">se </w:t>
      </w:r>
      <w:r w:rsidRPr="00726D00">
        <w:rPr>
          <w:rFonts w:ascii="Arial" w:hAnsi="Arial" w:cs="Arial"/>
          <w:color w:val="000000" w:themeColor="text1"/>
          <w:sz w:val="24"/>
          <w:szCs w:val="24"/>
        </w:rPr>
        <w:t xml:space="preserve">contemple elementos que aporten información suficiente para determinar los programas presupuestarios que conformaran dicho presupuesto, el monto asignado a los mismos así como sus indicadores estratégicos y de gestión que evaluarán a dichos programas, </w:t>
      </w:r>
      <w:r w:rsidRPr="004C58BC">
        <w:rPr>
          <w:rFonts w:ascii="Arial" w:hAnsi="Arial" w:cs="Arial"/>
          <w:color w:val="000000" w:themeColor="text1"/>
          <w:sz w:val="24"/>
          <w:szCs w:val="24"/>
        </w:rPr>
        <w:t>de acuerdo a</w:t>
      </w:r>
      <w:r>
        <w:rPr>
          <w:rFonts w:ascii="Arial" w:hAnsi="Arial" w:cs="Arial"/>
          <w:color w:val="000000" w:themeColor="text1"/>
          <w:sz w:val="24"/>
          <w:szCs w:val="24"/>
        </w:rPr>
        <w:t xml:space="preserve"> lo establecido en</w:t>
      </w:r>
      <w:r w:rsidRPr="004C58BC">
        <w:rPr>
          <w:rFonts w:ascii="Arial" w:hAnsi="Arial" w:cs="Arial"/>
          <w:color w:val="000000" w:themeColor="text1"/>
          <w:sz w:val="24"/>
          <w:szCs w:val="24"/>
        </w:rPr>
        <w:t xml:space="preserve"> la Ley General de Contabilidad Gubernamental, </w:t>
      </w:r>
      <w:r>
        <w:rPr>
          <w:rFonts w:ascii="Arial" w:hAnsi="Arial" w:cs="Arial"/>
          <w:color w:val="000000" w:themeColor="text1"/>
          <w:sz w:val="24"/>
          <w:szCs w:val="24"/>
        </w:rPr>
        <w:t xml:space="preserve">la </w:t>
      </w:r>
      <w:r w:rsidRPr="0002688E">
        <w:rPr>
          <w:rFonts w:ascii="Arial" w:eastAsia="Times New Roman" w:hAnsi="Arial" w:cs="Arial"/>
          <w:bCs/>
          <w:sz w:val="24"/>
          <w:szCs w:val="24"/>
          <w:lang w:eastAsia="es-ES"/>
        </w:rPr>
        <w:t>Ley de Disciplina Financiera de la</w:t>
      </w:r>
      <w:r>
        <w:rPr>
          <w:rFonts w:ascii="Arial" w:eastAsia="Times New Roman" w:hAnsi="Arial" w:cs="Arial"/>
          <w:bCs/>
          <w:sz w:val="24"/>
          <w:szCs w:val="24"/>
          <w:lang w:eastAsia="es-ES"/>
        </w:rPr>
        <w:t>s</w:t>
      </w:r>
      <w:r w:rsidRPr="0002688E">
        <w:rPr>
          <w:rFonts w:ascii="Arial" w:eastAsia="Times New Roman" w:hAnsi="Arial" w:cs="Arial"/>
          <w:bCs/>
          <w:sz w:val="24"/>
          <w:szCs w:val="24"/>
          <w:lang w:eastAsia="es-ES"/>
        </w:rPr>
        <w:t xml:space="preserve"> Entidades Federativas y los Municipios</w:t>
      </w:r>
      <w:r w:rsidRPr="004C58BC">
        <w:rPr>
          <w:rFonts w:ascii="Arial" w:hAnsi="Arial" w:cs="Arial"/>
          <w:color w:val="000000" w:themeColor="text1"/>
          <w:sz w:val="24"/>
          <w:szCs w:val="24"/>
        </w:rPr>
        <w:t xml:space="preserve"> y en cumplimiento a la metodología del PbR</w:t>
      </w:r>
      <w:r>
        <w:rPr>
          <w:rFonts w:ascii="Arial" w:hAnsi="Arial" w:cs="Arial"/>
          <w:color w:val="000000" w:themeColor="text1"/>
          <w:sz w:val="24"/>
          <w:szCs w:val="24"/>
        </w:rPr>
        <w:t>-</w:t>
      </w:r>
      <w:r w:rsidRPr="004C58BC">
        <w:rPr>
          <w:rFonts w:ascii="Arial" w:hAnsi="Arial" w:cs="Arial"/>
          <w:color w:val="000000" w:themeColor="text1"/>
          <w:sz w:val="24"/>
          <w:szCs w:val="24"/>
        </w:rPr>
        <w:t>SED</w:t>
      </w:r>
      <w:r w:rsidR="001021D8">
        <w:rPr>
          <w:rFonts w:ascii="Arial" w:hAnsi="Arial" w:cs="Arial"/>
          <w:color w:val="000000" w:themeColor="text1"/>
          <w:sz w:val="24"/>
          <w:szCs w:val="24"/>
        </w:rPr>
        <w:t>.</w:t>
      </w:r>
    </w:p>
    <w:p w:rsidR="00941551" w:rsidRPr="00941551" w:rsidRDefault="00941551" w:rsidP="00E53D22">
      <w:pPr>
        <w:spacing w:after="0"/>
        <w:jc w:val="both"/>
        <w:rPr>
          <w:rFonts w:ascii="Arial" w:hAnsi="Arial" w:cs="Arial"/>
          <w:b/>
          <w:color w:val="000000" w:themeColor="text1"/>
          <w:sz w:val="24"/>
          <w:szCs w:val="24"/>
        </w:rPr>
      </w:pPr>
    </w:p>
    <w:p w:rsidR="00E53D22" w:rsidRPr="00941551" w:rsidRDefault="00E53D22" w:rsidP="00E53D22">
      <w:pPr>
        <w:spacing w:after="0"/>
        <w:jc w:val="both"/>
        <w:rPr>
          <w:rFonts w:ascii="Arial" w:hAnsi="Arial" w:cs="Arial"/>
          <w:b/>
          <w:color w:val="000000" w:themeColor="text1"/>
          <w:sz w:val="24"/>
          <w:szCs w:val="24"/>
        </w:rPr>
      </w:pPr>
      <w:r w:rsidRPr="00941551">
        <w:rPr>
          <w:rFonts w:ascii="Arial" w:hAnsi="Arial" w:cs="Arial"/>
          <w:b/>
          <w:color w:val="000000" w:themeColor="text1"/>
          <w:sz w:val="24"/>
          <w:szCs w:val="24"/>
        </w:rPr>
        <w:t>Para la observación 2</w:t>
      </w:r>
      <w:r w:rsidR="00941551" w:rsidRPr="00941551">
        <w:rPr>
          <w:rFonts w:ascii="Arial" w:hAnsi="Arial" w:cs="Arial"/>
          <w:b/>
          <w:color w:val="000000" w:themeColor="text1"/>
          <w:sz w:val="24"/>
          <w:szCs w:val="24"/>
        </w:rPr>
        <w:t xml:space="preserve"> </w:t>
      </w:r>
    </w:p>
    <w:p w:rsidR="00E53D22" w:rsidRPr="00941551" w:rsidRDefault="00E53D22" w:rsidP="00E53D22">
      <w:pPr>
        <w:spacing w:after="0"/>
        <w:jc w:val="both"/>
        <w:rPr>
          <w:rFonts w:ascii="Arial" w:hAnsi="Arial" w:cs="Arial"/>
          <w:color w:val="000000" w:themeColor="text1"/>
          <w:sz w:val="24"/>
          <w:szCs w:val="24"/>
        </w:rPr>
      </w:pPr>
    </w:p>
    <w:p w:rsidR="00B15086" w:rsidRDefault="00B15086" w:rsidP="00941551">
      <w:pPr>
        <w:spacing w:after="0"/>
        <w:jc w:val="both"/>
        <w:rPr>
          <w:rFonts w:ascii="Arial" w:hAnsi="Arial" w:cs="Arial"/>
          <w:color w:val="000000" w:themeColor="text1"/>
          <w:sz w:val="24"/>
          <w:szCs w:val="24"/>
          <w:highlight w:val="yellow"/>
        </w:rPr>
      </w:pPr>
      <w:r w:rsidRPr="004C58BC">
        <w:rPr>
          <w:rFonts w:ascii="Arial" w:hAnsi="Arial" w:cs="Arial"/>
          <w:color w:val="000000" w:themeColor="text1"/>
          <w:sz w:val="24"/>
          <w:szCs w:val="24"/>
        </w:rPr>
        <w:t xml:space="preserve">Se presenta un área de oportunidad para la mejora de la MIR del programa presupuestario </w:t>
      </w:r>
      <w:r w:rsidRPr="00AD50E7">
        <w:rPr>
          <w:rFonts w:ascii="Arial" w:hAnsi="Arial" w:cs="Arial"/>
          <w:color w:val="000000" w:themeColor="text1"/>
          <w:sz w:val="24"/>
          <w:szCs w:val="24"/>
        </w:rPr>
        <w:t>que se realice a partir del ejercicio fiscal 2021</w:t>
      </w:r>
      <w:r>
        <w:rPr>
          <w:rFonts w:ascii="Arial" w:hAnsi="Arial" w:cs="Arial"/>
          <w:color w:val="000000" w:themeColor="text1"/>
          <w:sz w:val="24"/>
          <w:szCs w:val="24"/>
        </w:rPr>
        <w:t>,</w:t>
      </w:r>
      <w:r w:rsidRPr="004C58BC">
        <w:rPr>
          <w:rFonts w:ascii="Arial" w:hAnsi="Arial" w:cs="Arial"/>
          <w:color w:val="000000" w:themeColor="text1"/>
          <w:sz w:val="24"/>
          <w:szCs w:val="24"/>
        </w:rPr>
        <w:t xml:space="preserve"> de acuerdo con la Metodología del Marco Lógico, atendiendo las debilidades detectadas en la matri</w:t>
      </w:r>
      <w:r>
        <w:rPr>
          <w:rFonts w:ascii="Arial" w:hAnsi="Arial" w:cs="Arial"/>
          <w:color w:val="000000" w:themeColor="text1"/>
          <w:sz w:val="24"/>
          <w:szCs w:val="24"/>
        </w:rPr>
        <w:t xml:space="preserve">z </w:t>
      </w:r>
      <w:r w:rsidRPr="00AD50E7">
        <w:rPr>
          <w:rFonts w:ascii="Arial" w:hAnsi="Arial" w:cs="Arial"/>
          <w:color w:val="000000" w:themeColor="text1"/>
          <w:sz w:val="24"/>
          <w:szCs w:val="24"/>
        </w:rPr>
        <w:t>analizada</w:t>
      </w:r>
      <w:r w:rsidR="006F583A">
        <w:rPr>
          <w:rFonts w:ascii="Arial" w:hAnsi="Arial" w:cs="Arial"/>
          <w:color w:val="000000" w:themeColor="text1"/>
          <w:sz w:val="24"/>
          <w:szCs w:val="24"/>
        </w:rPr>
        <w:t xml:space="preserve"> del ejercicio 2019</w:t>
      </w:r>
      <w:r w:rsidRPr="004C58BC">
        <w:rPr>
          <w:rFonts w:ascii="Arial" w:hAnsi="Arial" w:cs="Arial"/>
          <w:color w:val="000000" w:themeColor="text1"/>
          <w:sz w:val="24"/>
          <w:szCs w:val="24"/>
        </w:rPr>
        <w:t xml:space="preserve"> relacionadas con</w:t>
      </w:r>
      <w:r w:rsidR="006F583A">
        <w:rPr>
          <w:rFonts w:ascii="Arial" w:hAnsi="Arial" w:cs="Arial"/>
          <w:color w:val="000000" w:themeColor="text1"/>
          <w:sz w:val="24"/>
          <w:szCs w:val="24"/>
        </w:rPr>
        <w:t>,</w:t>
      </w:r>
      <w:r>
        <w:rPr>
          <w:rFonts w:ascii="Arial" w:hAnsi="Arial" w:cs="Arial"/>
          <w:color w:val="000000" w:themeColor="text1"/>
          <w:sz w:val="24"/>
          <w:szCs w:val="24"/>
        </w:rPr>
        <w:t xml:space="preserve"> </w:t>
      </w:r>
      <w:r w:rsidRPr="004C58BC">
        <w:rPr>
          <w:rFonts w:ascii="Arial" w:hAnsi="Arial" w:cs="Arial"/>
          <w:color w:val="000000" w:themeColor="text1"/>
          <w:sz w:val="24"/>
          <w:szCs w:val="24"/>
        </w:rPr>
        <w:t xml:space="preserve">indicadores </w:t>
      </w:r>
      <w:r>
        <w:rPr>
          <w:rFonts w:ascii="Arial" w:hAnsi="Arial" w:cs="Arial"/>
          <w:color w:val="000000" w:themeColor="text1"/>
          <w:sz w:val="24"/>
          <w:szCs w:val="24"/>
        </w:rPr>
        <w:t xml:space="preserve">inadecuados, ya sea por </w:t>
      </w:r>
      <w:r w:rsidR="0002461E">
        <w:rPr>
          <w:rFonts w:ascii="Arial" w:hAnsi="Arial" w:cs="Arial"/>
          <w:color w:val="000000" w:themeColor="text1"/>
          <w:sz w:val="24"/>
          <w:szCs w:val="24"/>
        </w:rPr>
        <w:t>falta de claridad, in</w:t>
      </w:r>
      <w:r>
        <w:rPr>
          <w:rFonts w:ascii="Arial" w:hAnsi="Arial" w:cs="Arial"/>
          <w:color w:val="000000" w:themeColor="text1"/>
          <w:sz w:val="24"/>
          <w:szCs w:val="24"/>
        </w:rPr>
        <w:t>congruen</w:t>
      </w:r>
      <w:r w:rsidR="0002461E">
        <w:rPr>
          <w:rFonts w:ascii="Arial" w:hAnsi="Arial" w:cs="Arial"/>
          <w:color w:val="000000" w:themeColor="text1"/>
          <w:sz w:val="24"/>
          <w:szCs w:val="24"/>
        </w:rPr>
        <w:t>cia</w:t>
      </w:r>
      <w:r>
        <w:rPr>
          <w:rFonts w:ascii="Arial" w:hAnsi="Arial" w:cs="Arial"/>
          <w:color w:val="000000" w:themeColor="text1"/>
          <w:sz w:val="24"/>
          <w:szCs w:val="24"/>
        </w:rPr>
        <w:t xml:space="preserve"> con los objetivos o inconsistentes en su método de cálculo;</w:t>
      </w:r>
      <w:r w:rsidRPr="004C58BC">
        <w:rPr>
          <w:rFonts w:ascii="Arial" w:hAnsi="Arial" w:cs="Arial"/>
          <w:color w:val="000000" w:themeColor="text1"/>
          <w:sz w:val="24"/>
          <w:szCs w:val="24"/>
        </w:rPr>
        <w:t xml:space="preserve"> </w:t>
      </w:r>
      <w:r>
        <w:rPr>
          <w:rFonts w:ascii="Arial" w:hAnsi="Arial" w:cs="Arial"/>
          <w:color w:val="000000" w:themeColor="text1"/>
          <w:sz w:val="24"/>
          <w:szCs w:val="24"/>
        </w:rPr>
        <w:t xml:space="preserve">con </w:t>
      </w:r>
      <w:r w:rsidRPr="004C58BC">
        <w:rPr>
          <w:rFonts w:ascii="Arial" w:hAnsi="Arial" w:cs="Arial"/>
          <w:color w:val="000000" w:themeColor="text1"/>
          <w:sz w:val="24"/>
          <w:szCs w:val="24"/>
        </w:rPr>
        <w:t xml:space="preserve">medios de verificación </w:t>
      </w:r>
      <w:r w:rsidRPr="00AD50E7">
        <w:rPr>
          <w:rFonts w:ascii="Arial" w:hAnsi="Arial" w:cs="Arial"/>
          <w:color w:val="000000" w:themeColor="text1"/>
          <w:sz w:val="24"/>
          <w:szCs w:val="24"/>
        </w:rPr>
        <w:t>con información</w:t>
      </w:r>
      <w:r>
        <w:rPr>
          <w:rFonts w:ascii="Arial" w:hAnsi="Arial" w:cs="Arial"/>
          <w:color w:val="000000" w:themeColor="text1"/>
          <w:sz w:val="24"/>
          <w:szCs w:val="24"/>
        </w:rPr>
        <w:t xml:space="preserve"> insuficiente </w:t>
      </w:r>
      <w:r w:rsidRPr="00AD50E7">
        <w:rPr>
          <w:rFonts w:ascii="Arial" w:hAnsi="Arial" w:cs="Arial"/>
          <w:color w:val="000000" w:themeColor="text1"/>
          <w:sz w:val="24"/>
          <w:szCs w:val="24"/>
        </w:rPr>
        <w:t>para acceder a los datos</w:t>
      </w:r>
      <w:r w:rsidR="0002461E">
        <w:rPr>
          <w:rFonts w:ascii="Arial" w:hAnsi="Arial" w:cs="Arial"/>
          <w:color w:val="000000" w:themeColor="text1"/>
          <w:sz w:val="24"/>
          <w:szCs w:val="24"/>
        </w:rPr>
        <w:t xml:space="preserve"> requeridos para el cálculo de indicadores</w:t>
      </w:r>
      <w:r w:rsidR="006F583A">
        <w:rPr>
          <w:rFonts w:ascii="Arial" w:hAnsi="Arial" w:cs="Arial"/>
          <w:color w:val="000000" w:themeColor="text1"/>
          <w:sz w:val="24"/>
          <w:szCs w:val="24"/>
        </w:rPr>
        <w:t>;</w:t>
      </w:r>
      <w:r w:rsidRPr="004C58BC">
        <w:rPr>
          <w:rFonts w:ascii="Arial" w:hAnsi="Arial" w:cs="Arial"/>
          <w:color w:val="000000" w:themeColor="text1"/>
          <w:sz w:val="24"/>
          <w:szCs w:val="24"/>
        </w:rPr>
        <w:t xml:space="preserve"> y supuestos que no </w:t>
      </w:r>
      <w:r>
        <w:rPr>
          <w:rFonts w:ascii="Arial" w:hAnsi="Arial" w:cs="Arial"/>
          <w:color w:val="000000" w:themeColor="text1"/>
          <w:sz w:val="24"/>
          <w:szCs w:val="24"/>
        </w:rPr>
        <w:t>fueron</w:t>
      </w:r>
      <w:r w:rsidRPr="004C58BC">
        <w:rPr>
          <w:rFonts w:ascii="Arial" w:hAnsi="Arial" w:cs="Arial"/>
          <w:color w:val="000000" w:themeColor="text1"/>
          <w:sz w:val="24"/>
          <w:szCs w:val="24"/>
        </w:rPr>
        <w:t xml:space="preserve"> externos </w:t>
      </w:r>
      <w:r>
        <w:rPr>
          <w:rFonts w:ascii="Arial" w:hAnsi="Arial" w:cs="Arial"/>
          <w:color w:val="000000" w:themeColor="text1"/>
          <w:sz w:val="24"/>
          <w:szCs w:val="24"/>
        </w:rPr>
        <w:t xml:space="preserve">o </w:t>
      </w:r>
      <w:r w:rsidR="006F583A">
        <w:rPr>
          <w:rFonts w:ascii="Arial" w:hAnsi="Arial" w:cs="Arial"/>
          <w:color w:val="000000" w:themeColor="text1"/>
          <w:sz w:val="24"/>
          <w:szCs w:val="24"/>
        </w:rPr>
        <w:t>ajenos al control de la gerencia del programa</w:t>
      </w:r>
      <w:r w:rsidRPr="004C58BC">
        <w:rPr>
          <w:rFonts w:ascii="Arial" w:hAnsi="Arial" w:cs="Arial"/>
          <w:color w:val="000000" w:themeColor="text1"/>
          <w:sz w:val="24"/>
          <w:szCs w:val="24"/>
        </w:rPr>
        <w:t xml:space="preserve"> </w:t>
      </w:r>
      <w:r>
        <w:rPr>
          <w:rFonts w:ascii="Arial" w:hAnsi="Arial" w:cs="Arial"/>
          <w:color w:val="000000" w:themeColor="text1"/>
          <w:sz w:val="24"/>
          <w:szCs w:val="24"/>
        </w:rPr>
        <w:t xml:space="preserve">y que </w:t>
      </w:r>
      <w:r w:rsidRPr="004C58BC">
        <w:rPr>
          <w:rFonts w:ascii="Arial" w:hAnsi="Arial" w:cs="Arial"/>
          <w:color w:val="000000" w:themeColor="text1"/>
          <w:sz w:val="24"/>
          <w:szCs w:val="24"/>
        </w:rPr>
        <w:t xml:space="preserve">por consiguiente </w:t>
      </w:r>
      <w:r>
        <w:rPr>
          <w:rFonts w:ascii="Arial" w:hAnsi="Arial" w:cs="Arial"/>
          <w:color w:val="000000" w:themeColor="text1"/>
          <w:sz w:val="24"/>
          <w:szCs w:val="24"/>
        </w:rPr>
        <w:t xml:space="preserve">causaron que </w:t>
      </w:r>
      <w:r w:rsidRPr="004C58BC">
        <w:rPr>
          <w:rFonts w:ascii="Arial" w:hAnsi="Arial" w:cs="Arial"/>
          <w:color w:val="000000" w:themeColor="text1"/>
          <w:sz w:val="24"/>
          <w:szCs w:val="24"/>
        </w:rPr>
        <w:t>no hub</w:t>
      </w:r>
      <w:r>
        <w:rPr>
          <w:rFonts w:ascii="Arial" w:hAnsi="Arial" w:cs="Arial"/>
          <w:color w:val="000000" w:themeColor="text1"/>
          <w:sz w:val="24"/>
          <w:szCs w:val="24"/>
        </w:rPr>
        <w:t>iera</w:t>
      </w:r>
      <w:r w:rsidRPr="004C58BC">
        <w:rPr>
          <w:rFonts w:ascii="Arial" w:hAnsi="Arial" w:cs="Arial"/>
          <w:color w:val="000000" w:themeColor="text1"/>
          <w:sz w:val="24"/>
          <w:szCs w:val="24"/>
        </w:rPr>
        <w:t xml:space="preserve"> una adecuada relación causa-efecto de la lógica horizontal </w:t>
      </w:r>
      <w:r>
        <w:rPr>
          <w:rFonts w:ascii="Arial" w:hAnsi="Arial" w:cs="Arial"/>
          <w:color w:val="000000" w:themeColor="text1"/>
          <w:sz w:val="24"/>
          <w:szCs w:val="24"/>
        </w:rPr>
        <w:t>en</w:t>
      </w:r>
      <w:r w:rsidRPr="004C58BC">
        <w:rPr>
          <w:rFonts w:ascii="Arial" w:hAnsi="Arial" w:cs="Arial"/>
          <w:color w:val="000000" w:themeColor="text1"/>
          <w:sz w:val="24"/>
          <w:szCs w:val="24"/>
        </w:rPr>
        <w:t xml:space="preserve"> la MIR analizada, </w:t>
      </w:r>
      <w:r>
        <w:rPr>
          <w:rFonts w:ascii="Arial" w:hAnsi="Arial" w:cs="Arial"/>
          <w:color w:val="000000" w:themeColor="text1"/>
          <w:sz w:val="24"/>
          <w:szCs w:val="24"/>
        </w:rPr>
        <w:t>con respecto a</w:t>
      </w:r>
      <w:r w:rsidRPr="004C58BC">
        <w:rPr>
          <w:rFonts w:ascii="Arial" w:hAnsi="Arial" w:cs="Arial"/>
          <w:color w:val="000000" w:themeColor="text1"/>
          <w:sz w:val="24"/>
          <w:szCs w:val="24"/>
        </w:rPr>
        <w:t xml:space="preserve"> la normativa de la SHCP y del CONEVAL que resulta aplicable</w:t>
      </w:r>
      <w:r w:rsidR="004D12B6">
        <w:rPr>
          <w:rFonts w:ascii="Arial" w:hAnsi="Arial" w:cs="Arial"/>
          <w:color w:val="000000" w:themeColor="text1"/>
          <w:sz w:val="24"/>
          <w:szCs w:val="24"/>
        </w:rPr>
        <w:t xml:space="preserve">. Este proceso de mejora permitirá </w:t>
      </w:r>
      <w:r w:rsidRPr="004C58BC">
        <w:rPr>
          <w:rFonts w:ascii="Arial" w:hAnsi="Arial" w:cs="Arial"/>
          <w:color w:val="000000" w:themeColor="text1"/>
          <w:sz w:val="24"/>
          <w:szCs w:val="24"/>
        </w:rPr>
        <w:t xml:space="preserve">contar con </w:t>
      </w:r>
      <w:r w:rsidR="006F583A">
        <w:rPr>
          <w:rFonts w:ascii="Arial" w:hAnsi="Arial" w:cs="Arial"/>
          <w:color w:val="000000" w:themeColor="text1"/>
          <w:sz w:val="24"/>
          <w:szCs w:val="24"/>
        </w:rPr>
        <w:t xml:space="preserve">una </w:t>
      </w:r>
      <w:r w:rsidRPr="004C58BC">
        <w:rPr>
          <w:rFonts w:ascii="Arial" w:hAnsi="Arial" w:cs="Arial"/>
          <w:color w:val="000000" w:themeColor="text1"/>
          <w:sz w:val="24"/>
          <w:szCs w:val="24"/>
        </w:rPr>
        <w:t>matri</w:t>
      </w:r>
      <w:r w:rsidR="006F583A">
        <w:rPr>
          <w:rFonts w:ascii="Arial" w:hAnsi="Arial" w:cs="Arial"/>
          <w:color w:val="000000" w:themeColor="text1"/>
          <w:sz w:val="24"/>
          <w:szCs w:val="24"/>
        </w:rPr>
        <w:t>z</w:t>
      </w:r>
      <w:r w:rsidRPr="004C58BC">
        <w:rPr>
          <w:rFonts w:ascii="Arial" w:hAnsi="Arial" w:cs="Arial"/>
          <w:color w:val="000000" w:themeColor="text1"/>
          <w:sz w:val="24"/>
          <w:szCs w:val="24"/>
        </w:rPr>
        <w:t xml:space="preserve"> c</w:t>
      </w:r>
      <w:r w:rsidR="004D12B6">
        <w:rPr>
          <w:rFonts w:ascii="Arial" w:hAnsi="Arial" w:cs="Arial"/>
          <w:color w:val="000000" w:themeColor="text1"/>
          <w:sz w:val="24"/>
          <w:szCs w:val="24"/>
        </w:rPr>
        <w:t>on una</w:t>
      </w:r>
      <w:r w:rsidRPr="004C58BC">
        <w:rPr>
          <w:rFonts w:ascii="Arial" w:hAnsi="Arial" w:cs="Arial"/>
          <w:color w:val="000000" w:themeColor="text1"/>
          <w:sz w:val="24"/>
          <w:szCs w:val="24"/>
        </w:rPr>
        <w:t xml:space="preserve"> estructura analítica </w:t>
      </w:r>
      <w:r w:rsidR="004D12B6">
        <w:rPr>
          <w:rFonts w:ascii="Arial" w:hAnsi="Arial" w:cs="Arial"/>
          <w:color w:val="000000" w:themeColor="text1"/>
          <w:sz w:val="24"/>
          <w:szCs w:val="24"/>
        </w:rPr>
        <w:t>adecuada, para</w:t>
      </w:r>
      <w:r w:rsidRPr="004C58BC">
        <w:rPr>
          <w:rFonts w:ascii="Arial" w:hAnsi="Arial" w:cs="Arial"/>
          <w:color w:val="000000" w:themeColor="text1"/>
          <w:sz w:val="24"/>
          <w:szCs w:val="24"/>
        </w:rPr>
        <w:t xml:space="preserve"> realizar una planeación estratégica para el logro de los objetivos y metas planteados, y poder contribuir a una eficiente gestión administrativa por resultados en la asignación de los recursos y sea una herramienta para el seguimiento y evaluación de los programas municipales</w:t>
      </w:r>
      <w:r w:rsidR="00702980">
        <w:rPr>
          <w:rFonts w:ascii="Arial" w:hAnsi="Arial" w:cs="Arial"/>
          <w:color w:val="000000" w:themeColor="text1"/>
          <w:sz w:val="24"/>
          <w:szCs w:val="24"/>
        </w:rPr>
        <w:t>.</w:t>
      </w:r>
    </w:p>
    <w:p w:rsidR="00507318" w:rsidRPr="004A35CC" w:rsidRDefault="00507318" w:rsidP="00E53D22">
      <w:pPr>
        <w:spacing w:after="0"/>
        <w:jc w:val="both"/>
        <w:rPr>
          <w:rFonts w:ascii="Arial" w:hAnsi="Arial" w:cs="Arial"/>
          <w:color w:val="000000" w:themeColor="text1"/>
          <w:sz w:val="24"/>
          <w:szCs w:val="24"/>
          <w:highlight w:val="yellow"/>
        </w:rPr>
      </w:pPr>
    </w:p>
    <w:p w:rsidR="00507318" w:rsidRDefault="00507318" w:rsidP="00507318">
      <w:pPr>
        <w:spacing w:after="0"/>
        <w:jc w:val="both"/>
        <w:rPr>
          <w:rFonts w:ascii="Arial" w:hAnsi="Arial" w:cs="Arial"/>
          <w:b/>
          <w:color w:val="000000" w:themeColor="text1"/>
          <w:sz w:val="24"/>
          <w:szCs w:val="24"/>
        </w:rPr>
      </w:pPr>
      <w:r w:rsidRPr="00507318">
        <w:rPr>
          <w:rFonts w:ascii="Arial" w:hAnsi="Arial" w:cs="Arial"/>
          <w:b/>
          <w:color w:val="000000" w:themeColor="text1"/>
          <w:sz w:val="24"/>
          <w:szCs w:val="24"/>
        </w:rPr>
        <w:t>Para la</w:t>
      </w:r>
      <w:r w:rsidR="00737A32">
        <w:rPr>
          <w:rFonts w:ascii="Arial" w:hAnsi="Arial" w:cs="Arial"/>
          <w:b/>
          <w:color w:val="000000" w:themeColor="text1"/>
          <w:sz w:val="24"/>
          <w:szCs w:val="24"/>
        </w:rPr>
        <w:t xml:space="preserve"> observaci</w:t>
      </w:r>
      <w:r w:rsidR="007A7B37">
        <w:rPr>
          <w:rFonts w:ascii="Arial" w:hAnsi="Arial" w:cs="Arial"/>
          <w:b/>
          <w:color w:val="000000" w:themeColor="text1"/>
          <w:sz w:val="24"/>
          <w:szCs w:val="24"/>
        </w:rPr>
        <w:t>ón</w:t>
      </w:r>
      <w:r w:rsidR="007C3F64">
        <w:rPr>
          <w:rFonts w:ascii="Arial" w:hAnsi="Arial" w:cs="Arial"/>
          <w:b/>
          <w:color w:val="000000" w:themeColor="text1"/>
          <w:sz w:val="24"/>
          <w:szCs w:val="24"/>
        </w:rPr>
        <w:t xml:space="preserve"> 3</w:t>
      </w:r>
    </w:p>
    <w:p w:rsidR="00791B41" w:rsidRPr="00507318" w:rsidRDefault="00791B41" w:rsidP="00507318">
      <w:pPr>
        <w:spacing w:after="0"/>
        <w:jc w:val="both"/>
        <w:rPr>
          <w:rFonts w:ascii="Arial" w:hAnsi="Arial" w:cs="Arial"/>
          <w:b/>
          <w:color w:val="000000" w:themeColor="text1"/>
          <w:sz w:val="24"/>
          <w:szCs w:val="24"/>
        </w:rPr>
      </w:pPr>
    </w:p>
    <w:p w:rsidR="00507318" w:rsidRPr="00507318" w:rsidRDefault="00507318" w:rsidP="00507318">
      <w:pPr>
        <w:spacing w:after="0"/>
        <w:jc w:val="both"/>
        <w:rPr>
          <w:rFonts w:ascii="Arial" w:hAnsi="Arial" w:cs="Arial"/>
          <w:color w:val="000000" w:themeColor="text1"/>
          <w:sz w:val="24"/>
          <w:szCs w:val="24"/>
        </w:rPr>
      </w:pPr>
      <w:r w:rsidRPr="00702980">
        <w:rPr>
          <w:rFonts w:ascii="Arial" w:hAnsi="Arial" w:cs="Arial"/>
          <w:color w:val="000000" w:themeColor="text1"/>
          <w:sz w:val="24"/>
          <w:szCs w:val="24"/>
        </w:rPr>
        <w:t xml:space="preserve">Se deberá presentar la </w:t>
      </w:r>
      <w:r w:rsidR="0002461E" w:rsidRPr="00702980">
        <w:rPr>
          <w:rFonts w:ascii="Arial" w:hAnsi="Arial" w:cs="Arial"/>
          <w:color w:val="000000" w:themeColor="text1"/>
          <w:sz w:val="24"/>
          <w:szCs w:val="24"/>
        </w:rPr>
        <w:t>justificación debidamente motivada</w:t>
      </w:r>
      <w:r w:rsidR="007C3F64">
        <w:rPr>
          <w:rFonts w:ascii="Arial" w:hAnsi="Arial" w:cs="Arial"/>
          <w:color w:val="000000" w:themeColor="text1"/>
          <w:sz w:val="24"/>
          <w:szCs w:val="24"/>
        </w:rPr>
        <w:t>,</w:t>
      </w:r>
      <w:r w:rsidR="0002461E" w:rsidRPr="00702980">
        <w:rPr>
          <w:rFonts w:ascii="Arial" w:hAnsi="Arial" w:cs="Arial"/>
          <w:color w:val="000000" w:themeColor="text1"/>
          <w:sz w:val="24"/>
          <w:szCs w:val="24"/>
        </w:rPr>
        <w:t xml:space="preserve"> </w:t>
      </w:r>
      <w:r w:rsidRPr="00702980">
        <w:rPr>
          <w:rFonts w:ascii="Arial" w:hAnsi="Arial" w:cs="Arial"/>
          <w:color w:val="000000" w:themeColor="text1"/>
          <w:sz w:val="24"/>
          <w:szCs w:val="24"/>
        </w:rPr>
        <w:t>referente a la metodología utilizada en el establecimiento de las metas anuales programadas</w:t>
      </w:r>
      <w:r w:rsidR="0002461E" w:rsidRPr="00702980">
        <w:rPr>
          <w:rFonts w:ascii="Arial" w:hAnsi="Arial" w:cs="Arial"/>
          <w:color w:val="000000" w:themeColor="text1"/>
          <w:sz w:val="24"/>
          <w:szCs w:val="24"/>
        </w:rPr>
        <w:t xml:space="preserve"> </w:t>
      </w:r>
      <w:r w:rsidR="009C68B5" w:rsidRPr="00702980">
        <w:rPr>
          <w:rFonts w:ascii="Arial" w:hAnsi="Arial" w:cs="Arial"/>
          <w:color w:val="000000" w:themeColor="text1"/>
          <w:sz w:val="24"/>
          <w:szCs w:val="24"/>
        </w:rPr>
        <w:t xml:space="preserve">como porcentaje </w:t>
      </w:r>
      <w:r w:rsidR="0002461E" w:rsidRPr="00702980">
        <w:rPr>
          <w:rFonts w:ascii="Arial" w:hAnsi="Arial" w:cs="Arial"/>
          <w:color w:val="000000" w:themeColor="text1"/>
          <w:sz w:val="24"/>
          <w:szCs w:val="24"/>
        </w:rPr>
        <w:t xml:space="preserve">en lugar de número de </w:t>
      </w:r>
      <w:r w:rsidR="009C68B5" w:rsidRPr="00702980">
        <w:rPr>
          <w:rFonts w:ascii="Arial" w:hAnsi="Arial" w:cs="Arial"/>
          <w:color w:val="000000" w:themeColor="text1"/>
          <w:sz w:val="24"/>
          <w:szCs w:val="24"/>
        </w:rPr>
        <w:t>servicios, productos, acciones, o</w:t>
      </w:r>
      <w:r w:rsidR="0002461E" w:rsidRPr="00702980">
        <w:rPr>
          <w:rFonts w:ascii="Arial" w:hAnsi="Arial" w:cs="Arial"/>
          <w:color w:val="000000" w:themeColor="text1"/>
          <w:sz w:val="24"/>
          <w:szCs w:val="24"/>
        </w:rPr>
        <w:t xml:space="preserve"> lo que aplique dependiendo de l</w:t>
      </w:r>
      <w:r w:rsidR="009C68B5" w:rsidRPr="00702980">
        <w:rPr>
          <w:rFonts w:ascii="Arial" w:hAnsi="Arial" w:cs="Arial"/>
          <w:color w:val="000000" w:themeColor="text1"/>
          <w:sz w:val="24"/>
          <w:szCs w:val="24"/>
        </w:rPr>
        <w:t>o</w:t>
      </w:r>
      <w:r w:rsidR="0002461E" w:rsidRPr="00702980">
        <w:rPr>
          <w:rFonts w:ascii="Arial" w:hAnsi="Arial" w:cs="Arial"/>
          <w:color w:val="000000" w:themeColor="text1"/>
          <w:sz w:val="24"/>
          <w:szCs w:val="24"/>
        </w:rPr>
        <w:t>s</w:t>
      </w:r>
      <w:r w:rsidR="009C68B5" w:rsidRPr="00702980">
        <w:rPr>
          <w:rFonts w:ascii="Arial" w:hAnsi="Arial" w:cs="Arial"/>
          <w:color w:val="000000" w:themeColor="text1"/>
          <w:sz w:val="24"/>
          <w:szCs w:val="24"/>
        </w:rPr>
        <w:t xml:space="preserve"> objetivos</w:t>
      </w:r>
      <w:r w:rsidR="0002461E" w:rsidRPr="00702980">
        <w:rPr>
          <w:rFonts w:ascii="Arial" w:hAnsi="Arial" w:cs="Arial"/>
          <w:color w:val="000000" w:themeColor="text1"/>
          <w:sz w:val="24"/>
          <w:szCs w:val="24"/>
        </w:rPr>
        <w:t xml:space="preserve"> programad</w:t>
      </w:r>
      <w:r w:rsidR="009C68B5" w:rsidRPr="00702980">
        <w:rPr>
          <w:rFonts w:ascii="Arial" w:hAnsi="Arial" w:cs="Arial"/>
          <w:color w:val="000000" w:themeColor="text1"/>
          <w:sz w:val="24"/>
          <w:szCs w:val="24"/>
        </w:rPr>
        <w:t>o</w:t>
      </w:r>
      <w:r w:rsidR="0002461E" w:rsidRPr="00702980">
        <w:rPr>
          <w:rFonts w:ascii="Arial" w:hAnsi="Arial" w:cs="Arial"/>
          <w:color w:val="000000" w:themeColor="text1"/>
          <w:sz w:val="24"/>
          <w:szCs w:val="24"/>
        </w:rPr>
        <w:t>s</w:t>
      </w:r>
      <w:r w:rsidRPr="00702980">
        <w:rPr>
          <w:rFonts w:ascii="Arial" w:hAnsi="Arial" w:cs="Arial"/>
          <w:color w:val="000000" w:themeColor="text1"/>
          <w:sz w:val="24"/>
          <w:szCs w:val="24"/>
        </w:rPr>
        <w:t xml:space="preserve"> en cada nivel de la MIR presentada</w:t>
      </w:r>
      <w:r w:rsidR="007C3F64">
        <w:rPr>
          <w:rFonts w:ascii="Arial" w:hAnsi="Arial" w:cs="Arial"/>
          <w:color w:val="000000" w:themeColor="text1"/>
          <w:sz w:val="24"/>
          <w:szCs w:val="24"/>
        </w:rPr>
        <w:t>,</w:t>
      </w:r>
      <w:r w:rsidRPr="00702980">
        <w:rPr>
          <w:rFonts w:ascii="Arial" w:hAnsi="Arial" w:cs="Arial"/>
          <w:color w:val="000000" w:themeColor="text1"/>
          <w:sz w:val="24"/>
          <w:szCs w:val="24"/>
        </w:rPr>
        <w:t xml:space="preserve"> y </w:t>
      </w:r>
      <w:r w:rsidR="00702980">
        <w:rPr>
          <w:rFonts w:ascii="Arial" w:hAnsi="Arial" w:cs="Arial"/>
          <w:color w:val="000000" w:themeColor="text1"/>
          <w:sz w:val="24"/>
          <w:szCs w:val="24"/>
        </w:rPr>
        <w:t xml:space="preserve">en </w:t>
      </w:r>
      <w:r w:rsidRPr="00702980">
        <w:rPr>
          <w:rFonts w:ascii="Arial" w:hAnsi="Arial" w:cs="Arial"/>
          <w:color w:val="000000" w:themeColor="text1"/>
          <w:sz w:val="24"/>
          <w:szCs w:val="24"/>
        </w:rPr>
        <w:t xml:space="preserve">las metas trimestrales </w:t>
      </w:r>
      <w:r w:rsidR="00702980" w:rsidRPr="00702980">
        <w:rPr>
          <w:rFonts w:ascii="Arial" w:hAnsi="Arial" w:cs="Arial"/>
          <w:color w:val="000000" w:themeColor="text1"/>
          <w:sz w:val="24"/>
          <w:szCs w:val="24"/>
        </w:rPr>
        <w:t xml:space="preserve">establecidas </w:t>
      </w:r>
      <w:r w:rsidRPr="00702980">
        <w:rPr>
          <w:rFonts w:ascii="Arial" w:hAnsi="Arial" w:cs="Arial"/>
          <w:color w:val="000000" w:themeColor="text1"/>
          <w:sz w:val="24"/>
          <w:szCs w:val="24"/>
        </w:rPr>
        <w:t>en las fichas técnicas correspondientes al Programa presupuesta</w:t>
      </w:r>
      <w:r w:rsidR="00702980" w:rsidRPr="00702980">
        <w:rPr>
          <w:rFonts w:ascii="Arial" w:hAnsi="Arial" w:cs="Arial"/>
          <w:color w:val="000000" w:themeColor="text1"/>
          <w:sz w:val="24"/>
          <w:szCs w:val="24"/>
        </w:rPr>
        <w:t>rio de la Dirección de Catastro</w:t>
      </w:r>
      <w:r w:rsidRPr="007A7B37">
        <w:rPr>
          <w:rFonts w:ascii="Arial" w:hAnsi="Arial" w:cs="Arial"/>
          <w:color w:val="000000" w:themeColor="text1"/>
          <w:sz w:val="24"/>
          <w:szCs w:val="24"/>
        </w:rPr>
        <w:t>.</w:t>
      </w:r>
    </w:p>
    <w:p w:rsidR="00507318" w:rsidRPr="00507318" w:rsidRDefault="00507318" w:rsidP="00507318">
      <w:pPr>
        <w:spacing w:after="0"/>
        <w:jc w:val="both"/>
        <w:rPr>
          <w:rFonts w:ascii="Arial" w:hAnsi="Arial" w:cs="Arial"/>
          <w:b/>
          <w:color w:val="000000" w:themeColor="text1"/>
          <w:sz w:val="24"/>
          <w:szCs w:val="24"/>
        </w:rPr>
      </w:pPr>
    </w:p>
    <w:p w:rsidR="00507318" w:rsidRDefault="00507318" w:rsidP="00507318">
      <w:pPr>
        <w:spacing w:after="0"/>
        <w:jc w:val="both"/>
        <w:rPr>
          <w:rFonts w:ascii="Arial" w:hAnsi="Arial" w:cs="Arial"/>
          <w:b/>
          <w:color w:val="000000" w:themeColor="text1"/>
          <w:sz w:val="24"/>
          <w:szCs w:val="24"/>
        </w:rPr>
      </w:pPr>
      <w:r w:rsidRPr="00507318">
        <w:rPr>
          <w:rFonts w:ascii="Arial" w:hAnsi="Arial" w:cs="Arial"/>
          <w:b/>
          <w:color w:val="000000" w:themeColor="text1"/>
          <w:sz w:val="24"/>
          <w:szCs w:val="24"/>
        </w:rPr>
        <w:t>Para la</w:t>
      </w:r>
      <w:r w:rsidR="007A7B37">
        <w:rPr>
          <w:rFonts w:ascii="Arial" w:hAnsi="Arial" w:cs="Arial"/>
          <w:b/>
          <w:color w:val="000000" w:themeColor="text1"/>
          <w:sz w:val="24"/>
          <w:szCs w:val="24"/>
        </w:rPr>
        <w:t>s observaciones</w:t>
      </w:r>
      <w:r w:rsidRPr="00507318">
        <w:rPr>
          <w:rFonts w:ascii="Arial" w:hAnsi="Arial" w:cs="Arial"/>
          <w:b/>
          <w:color w:val="000000" w:themeColor="text1"/>
          <w:sz w:val="24"/>
          <w:szCs w:val="24"/>
        </w:rPr>
        <w:t xml:space="preserve"> 4</w:t>
      </w:r>
      <w:r w:rsidR="000F32EE">
        <w:rPr>
          <w:rFonts w:ascii="Arial" w:hAnsi="Arial" w:cs="Arial"/>
          <w:b/>
          <w:color w:val="000000" w:themeColor="text1"/>
          <w:sz w:val="24"/>
          <w:szCs w:val="24"/>
        </w:rPr>
        <w:t>, 5</w:t>
      </w:r>
      <w:r w:rsidR="007A7B37">
        <w:rPr>
          <w:rFonts w:ascii="Arial" w:hAnsi="Arial" w:cs="Arial"/>
          <w:b/>
          <w:color w:val="000000" w:themeColor="text1"/>
          <w:sz w:val="24"/>
          <w:szCs w:val="24"/>
        </w:rPr>
        <w:t xml:space="preserve"> y </w:t>
      </w:r>
      <w:r w:rsidR="000F32EE">
        <w:rPr>
          <w:rFonts w:ascii="Arial" w:hAnsi="Arial" w:cs="Arial"/>
          <w:b/>
          <w:color w:val="000000" w:themeColor="text1"/>
          <w:sz w:val="24"/>
          <w:szCs w:val="24"/>
        </w:rPr>
        <w:t>6</w:t>
      </w:r>
      <w:r w:rsidRPr="00507318">
        <w:rPr>
          <w:rFonts w:ascii="Arial" w:hAnsi="Arial" w:cs="Arial"/>
          <w:b/>
          <w:color w:val="000000" w:themeColor="text1"/>
          <w:sz w:val="24"/>
          <w:szCs w:val="24"/>
        </w:rPr>
        <w:t>:</w:t>
      </w:r>
    </w:p>
    <w:p w:rsidR="00507318" w:rsidRPr="00507318" w:rsidRDefault="00507318" w:rsidP="00507318">
      <w:pPr>
        <w:spacing w:after="0"/>
        <w:jc w:val="both"/>
        <w:rPr>
          <w:rFonts w:ascii="Arial" w:hAnsi="Arial" w:cs="Arial"/>
          <w:b/>
          <w:color w:val="000000" w:themeColor="text1"/>
          <w:sz w:val="24"/>
          <w:szCs w:val="24"/>
        </w:rPr>
      </w:pPr>
    </w:p>
    <w:p w:rsidR="007A7B37" w:rsidRPr="00CB33BB" w:rsidRDefault="007A7B37" w:rsidP="007A7B37">
      <w:pPr>
        <w:spacing w:after="0"/>
        <w:jc w:val="both"/>
        <w:rPr>
          <w:rFonts w:ascii="Arial" w:eastAsia="Calibri" w:hAnsi="Arial" w:cs="Arial"/>
          <w:sz w:val="24"/>
          <w:szCs w:val="18"/>
          <w:highlight w:val="cyan"/>
          <w:lang w:eastAsia="en-US"/>
        </w:rPr>
      </w:pPr>
      <w:r w:rsidRPr="00C33528">
        <w:rPr>
          <w:rFonts w:ascii="Arial" w:eastAsia="Calibri" w:hAnsi="Arial" w:cs="Arial"/>
          <w:sz w:val="24"/>
          <w:szCs w:val="18"/>
          <w:lang w:eastAsia="en-US"/>
        </w:rPr>
        <w:t>Se deberá presentar la justificación de la falta de logros de los objetivos y metas de</w:t>
      </w:r>
      <w:r>
        <w:rPr>
          <w:rFonts w:ascii="Arial" w:eastAsia="Calibri" w:hAnsi="Arial" w:cs="Arial"/>
          <w:sz w:val="24"/>
          <w:szCs w:val="18"/>
          <w:lang w:eastAsia="en-US"/>
        </w:rPr>
        <w:t>l</w:t>
      </w:r>
      <w:r w:rsidRPr="00C33528">
        <w:rPr>
          <w:rFonts w:ascii="Arial" w:eastAsia="Calibri" w:hAnsi="Arial" w:cs="Arial"/>
          <w:sz w:val="24"/>
          <w:szCs w:val="18"/>
          <w:lang w:eastAsia="en-US"/>
        </w:rPr>
        <w:t xml:space="preserve"> </w:t>
      </w:r>
      <w:r w:rsidRPr="00702980">
        <w:rPr>
          <w:rFonts w:ascii="Arial" w:hAnsi="Arial" w:cs="Arial"/>
          <w:color w:val="000000" w:themeColor="text1"/>
          <w:sz w:val="24"/>
          <w:szCs w:val="24"/>
        </w:rPr>
        <w:t>Programa presupuestario de la Dirección de Catastro</w:t>
      </w:r>
      <w:r w:rsidR="00153426">
        <w:rPr>
          <w:rFonts w:ascii="Arial" w:eastAsia="Calibri" w:hAnsi="Arial" w:cs="Arial"/>
          <w:sz w:val="24"/>
          <w:szCs w:val="18"/>
          <w:lang w:eastAsia="en-US"/>
        </w:rPr>
        <w:t xml:space="preserve"> analizado,</w:t>
      </w:r>
      <w:r w:rsidRPr="00C33528">
        <w:rPr>
          <w:rFonts w:ascii="Arial" w:eastAsia="Calibri" w:hAnsi="Arial" w:cs="Arial"/>
          <w:sz w:val="24"/>
          <w:szCs w:val="18"/>
          <w:lang w:eastAsia="en-US"/>
        </w:rPr>
        <w:t xml:space="preserve"> del ejercicio </w:t>
      </w:r>
      <w:r w:rsidR="007F7A4A">
        <w:rPr>
          <w:rFonts w:ascii="Arial" w:eastAsia="Calibri" w:hAnsi="Arial" w:cs="Arial"/>
          <w:sz w:val="24"/>
          <w:szCs w:val="18"/>
          <w:lang w:eastAsia="en-US"/>
        </w:rPr>
        <w:t xml:space="preserve">fiscal </w:t>
      </w:r>
      <w:r w:rsidRPr="00C33528">
        <w:rPr>
          <w:rFonts w:ascii="Arial" w:eastAsia="Calibri" w:hAnsi="Arial" w:cs="Arial"/>
          <w:sz w:val="24"/>
          <w:szCs w:val="18"/>
          <w:lang w:eastAsia="en-US"/>
        </w:rPr>
        <w:t xml:space="preserve">2019, al detectarse que no cumplió en su totalidad con las metas en algunos niveles de las </w:t>
      </w:r>
      <w:r w:rsidR="007F7A4A">
        <w:rPr>
          <w:rFonts w:ascii="Arial" w:eastAsia="Calibri" w:hAnsi="Arial" w:cs="Arial"/>
          <w:sz w:val="24"/>
          <w:szCs w:val="18"/>
          <w:lang w:eastAsia="en-US"/>
        </w:rPr>
        <w:t>MIR</w:t>
      </w:r>
      <w:r w:rsidRPr="00C33528">
        <w:rPr>
          <w:rFonts w:ascii="Arial" w:eastAsia="Calibri" w:hAnsi="Arial" w:cs="Arial"/>
          <w:sz w:val="24"/>
          <w:szCs w:val="18"/>
          <w:lang w:eastAsia="en-US"/>
        </w:rPr>
        <w:t xml:space="preserve"> </w:t>
      </w:r>
      <w:r w:rsidR="00153426">
        <w:rPr>
          <w:rFonts w:ascii="Arial" w:eastAsia="Calibri" w:hAnsi="Arial" w:cs="Arial"/>
          <w:sz w:val="24"/>
          <w:szCs w:val="18"/>
          <w:lang w:eastAsia="en-US"/>
        </w:rPr>
        <w:t>con respecto</w:t>
      </w:r>
      <w:r w:rsidRPr="00C33528">
        <w:rPr>
          <w:rFonts w:ascii="Arial" w:eastAsia="Calibri" w:hAnsi="Arial" w:cs="Arial"/>
          <w:sz w:val="24"/>
          <w:szCs w:val="18"/>
          <w:lang w:eastAsia="en-US"/>
        </w:rPr>
        <w:t xml:space="preserve"> a lo programado en la planeación. Así mismo, justificar las in</w:t>
      </w:r>
      <w:r w:rsidR="00153426">
        <w:rPr>
          <w:rFonts w:ascii="Arial" w:eastAsia="Calibri" w:hAnsi="Arial" w:cs="Arial"/>
          <w:sz w:val="24"/>
          <w:szCs w:val="18"/>
          <w:lang w:eastAsia="en-US"/>
        </w:rPr>
        <w:t xml:space="preserve">consistencias detectadas en la información reportada </w:t>
      </w:r>
      <w:r w:rsidRPr="00C33528">
        <w:rPr>
          <w:rFonts w:ascii="Arial" w:eastAsia="Calibri" w:hAnsi="Arial" w:cs="Arial"/>
          <w:sz w:val="24"/>
          <w:szCs w:val="18"/>
          <w:lang w:eastAsia="en-US"/>
        </w:rPr>
        <w:t xml:space="preserve">en las </w:t>
      </w:r>
      <w:r w:rsidR="00153426">
        <w:rPr>
          <w:rFonts w:ascii="Arial" w:eastAsia="Calibri" w:hAnsi="Arial" w:cs="Arial"/>
          <w:sz w:val="24"/>
          <w:szCs w:val="18"/>
          <w:lang w:eastAsia="en-US"/>
        </w:rPr>
        <w:t>Cé</w:t>
      </w:r>
      <w:r w:rsidRPr="00C33528">
        <w:rPr>
          <w:rFonts w:ascii="Arial" w:eastAsia="Calibri" w:hAnsi="Arial" w:cs="Arial"/>
          <w:sz w:val="24"/>
          <w:szCs w:val="18"/>
          <w:lang w:eastAsia="en-US"/>
        </w:rPr>
        <w:t xml:space="preserve">dulas de </w:t>
      </w:r>
      <w:r w:rsidR="00153426">
        <w:rPr>
          <w:rFonts w:ascii="Arial" w:eastAsia="Calibri" w:hAnsi="Arial" w:cs="Arial"/>
          <w:sz w:val="24"/>
          <w:szCs w:val="18"/>
          <w:lang w:eastAsia="en-US"/>
        </w:rPr>
        <w:t>A</w:t>
      </w:r>
      <w:r w:rsidRPr="00C33528">
        <w:rPr>
          <w:rFonts w:ascii="Arial" w:eastAsia="Calibri" w:hAnsi="Arial" w:cs="Arial"/>
          <w:sz w:val="24"/>
          <w:szCs w:val="18"/>
          <w:lang w:eastAsia="en-US"/>
        </w:rPr>
        <w:t>vance</w:t>
      </w:r>
      <w:r w:rsidR="00153426">
        <w:rPr>
          <w:rFonts w:ascii="Arial" w:eastAsia="Calibri" w:hAnsi="Arial" w:cs="Arial"/>
          <w:sz w:val="24"/>
          <w:szCs w:val="18"/>
          <w:lang w:eastAsia="en-US"/>
        </w:rPr>
        <w:t xml:space="preserve"> de cumplimiento de </w:t>
      </w:r>
      <w:r w:rsidR="007F7A4A">
        <w:rPr>
          <w:rFonts w:ascii="Arial" w:eastAsia="Calibri" w:hAnsi="Arial" w:cs="Arial"/>
          <w:sz w:val="24"/>
          <w:szCs w:val="18"/>
          <w:lang w:eastAsia="en-US"/>
        </w:rPr>
        <w:t>O</w:t>
      </w:r>
      <w:r w:rsidR="00153426">
        <w:rPr>
          <w:rFonts w:ascii="Arial" w:eastAsia="Calibri" w:hAnsi="Arial" w:cs="Arial"/>
          <w:sz w:val="24"/>
          <w:szCs w:val="18"/>
          <w:lang w:eastAsia="en-US"/>
        </w:rPr>
        <w:t xml:space="preserve">bjetivos y </w:t>
      </w:r>
      <w:r w:rsidR="007F7A4A">
        <w:rPr>
          <w:rFonts w:ascii="Arial" w:eastAsia="Calibri" w:hAnsi="Arial" w:cs="Arial"/>
          <w:sz w:val="24"/>
          <w:szCs w:val="18"/>
          <w:lang w:eastAsia="en-US"/>
        </w:rPr>
        <w:t>M</w:t>
      </w:r>
      <w:r w:rsidR="00153426">
        <w:rPr>
          <w:rFonts w:ascii="Arial" w:eastAsia="Calibri" w:hAnsi="Arial" w:cs="Arial"/>
          <w:sz w:val="24"/>
          <w:szCs w:val="18"/>
          <w:lang w:eastAsia="en-US"/>
        </w:rPr>
        <w:t>etas</w:t>
      </w:r>
      <w:r w:rsidR="007F7A4A">
        <w:rPr>
          <w:rFonts w:ascii="Arial" w:eastAsia="Calibri" w:hAnsi="Arial" w:cs="Arial"/>
          <w:sz w:val="24"/>
          <w:szCs w:val="18"/>
          <w:lang w:eastAsia="en-US"/>
        </w:rPr>
        <w:t>,</w:t>
      </w:r>
      <w:r w:rsidR="003542D6">
        <w:rPr>
          <w:rFonts w:ascii="Arial" w:eastAsia="Calibri" w:hAnsi="Arial" w:cs="Arial"/>
          <w:sz w:val="24"/>
          <w:szCs w:val="18"/>
          <w:lang w:eastAsia="en-US"/>
        </w:rPr>
        <w:t xml:space="preserve"> de los cuatro trimestres</w:t>
      </w:r>
      <w:r w:rsidRPr="00C33528">
        <w:rPr>
          <w:rFonts w:ascii="Arial" w:eastAsia="Calibri" w:hAnsi="Arial" w:cs="Arial"/>
          <w:sz w:val="24"/>
          <w:szCs w:val="18"/>
          <w:lang w:eastAsia="en-US"/>
        </w:rPr>
        <w:t xml:space="preserve"> con respecto a los</w:t>
      </w:r>
      <w:r w:rsidR="003542D6">
        <w:rPr>
          <w:rFonts w:ascii="Arial" w:eastAsia="Calibri" w:hAnsi="Arial" w:cs="Arial"/>
          <w:sz w:val="24"/>
          <w:szCs w:val="18"/>
          <w:lang w:eastAsia="en-US"/>
        </w:rPr>
        <w:t xml:space="preserve"> errores en la suma de los porcentajes programados</w:t>
      </w:r>
      <w:r w:rsidRPr="00C33528">
        <w:rPr>
          <w:rFonts w:ascii="Arial" w:eastAsia="Calibri" w:hAnsi="Arial" w:cs="Arial"/>
          <w:sz w:val="24"/>
          <w:szCs w:val="18"/>
          <w:lang w:eastAsia="en-US"/>
        </w:rPr>
        <w:t xml:space="preserve"> </w:t>
      </w:r>
      <w:r w:rsidR="003542D6">
        <w:rPr>
          <w:rFonts w:ascii="Arial" w:eastAsia="Calibri" w:hAnsi="Arial" w:cs="Arial"/>
          <w:sz w:val="24"/>
          <w:szCs w:val="18"/>
          <w:lang w:eastAsia="en-US"/>
        </w:rPr>
        <w:t xml:space="preserve">trimestralmente y los reportados como acumulado </w:t>
      </w:r>
      <w:r w:rsidR="007F7A4A">
        <w:rPr>
          <w:rFonts w:ascii="Arial" w:eastAsia="Calibri" w:hAnsi="Arial" w:cs="Arial"/>
          <w:sz w:val="24"/>
          <w:szCs w:val="18"/>
          <w:lang w:eastAsia="en-US"/>
        </w:rPr>
        <w:t>anual,</w:t>
      </w:r>
      <w:r w:rsidR="003542D6">
        <w:rPr>
          <w:rFonts w:ascii="Arial" w:eastAsia="Calibri" w:hAnsi="Arial" w:cs="Arial"/>
          <w:sz w:val="24"/>
          <w:szCs w:val="18"/>
          <w:lang w:eastAsia="en-US"/>
        </w:rPr>
        <w:t xml:space="preserve"> así como de las inconsistencias y errores en la presentación</w:t>
      </w:r>
      <w:r w:rsidRPr="00C33528">
        <w:rPr>
          <w:rFonts w:ascii="Arial" w:eastAsia="Calibri" w:hAnsi="Arial" w:cs="Arial"/>
          <w:sz w:val="24"/>
          <w:szCs w:val="18"/>
          <w:lang w:eastAsia="en-US"/>
        </w:rPr>
        <w:t>.</w:t>
      </w:r>
    </w:p>
    <w:p w:rsidR="007A7B37" w:rsidRPr="00CB33BB" w:rsidRDefault="007A7B37" w:rsidP="007A7B37">
      <w:pPr>
        <w:spacing w:after="0"/>
        <w:jc w:val="both"/>
        <w:rPr>
          <w:rFonts w:ascii="Arial" w:eastAsia="Calibri" w:hAnsi="Arial" w:cs="Arial"/>
          <w:sz w:val="24"/>
          <w:szCs w:val="18"/>
          <w:highlight w:val="cyan"/>
          <w:lang w:eastAsia="en-US"/>
        </w:rPr>
      </w:pPr>
    </w:p>
    <w:p w:rsidR="007A7B37" w:rsidRDefault="008D5FA8" w:rsidP="007A7B37">
      <w:pPr>
        <w:spacing w:after="0"/>
        <w:jc w:val="both"/>
        <w:rPr>
          <w:rFonts w:ascii="Arial" w:hAnsi="Arial" w:cs="Arial"/>
          <w:color w:val="000000"/>
          <w:sz w:val="24"/>
          <w:szCs w:val="24"/>
          <w:lang w:eastAsia="en-US"/>
        </w:rPr>
      </w:pPr>
      <w:r>
        <w:rPr>
          <w:rFonts w:ascii="Arial" w:eastAsia="Calibri" w:hAnsi="Arial" w:cs="Arial"/>
          <w:sz w:val="24"/>
          <w:szCs w:val="24"/>
          <w:lang w:eastAsia="en-US"/>
        </w:rPr>
        <w:t>Por otro lado, d</w:t>
      </w:r>
      <w:r w:rsidR="007A7B37" w:rsidRPr="00C33528">
        <w:rPr>
          <w:rFonts w:ascii="Arial" w:eastAsia="Calibri" w:hAnsi="Arial" w:cs="Arial"/>
          <w:sz w:val="24"/>
          <w:szCs w:val="24"/>
          <w:lang w:eastAsia="en-US"/>
        </w:rPr>
        <w:t>erivado de las debilidades detectadas</w:t>
      </w:r>
      <w:r w:rsidR="007A7B37">
        <w:rPr>
          <w:rFonts w:ascii="Arial" w:eastAsia="Calibri" w:hAnsi="Arial" w:cs="Arial"/>
          <w:sz w:val="24"/>
          <w:szCs w:val="24"/>
          <w:lang w:eastAsia="en-US"/>
        </w:rPr>
        <w:t xml:space="preserve"> en </w:t>
      </w:r>
      <w:r>
        <w:rPr>
          <w:rFonts w:ascii="Arial" w:eastAsia="Calibri" w:hAnsi="Arial" w:cs="Arial"/>
          <w:sz w:val="24"/>
          <w:szCs w:val="24"/>
          <w:lang w:eastAsia="en-US"/>
        </w:rPr>
        <w:t>el</w:t>
      </w:r>
      <w:r w:rsidR="007A7B37" w:rsidRPr="008B48E8">
        <w:rPr>
          <w:rFonts w:ascii="Arial" w:eastAsia="Calibri" w:hAnsi="Arial" w:cs="Arial"/>
          <w:sz w:val="24"/>
          <w:szCs w:val="24"/>
          <w:lang w:eastAsia="en-US"/>
        </w:rPr>
        <w:t xml:space="preserve"> programa</w:t>
      </w:r>
      <w:r w:rsidR="007A7B37">
        <w:rPr>
          <w:rFonts w:ascii="Arial" w:eastAsia="Calibri" w:hAnsi="Arial" w:cs="Arial"/>
          <w:sz w:val="24"/>
          <w:szCs w:val="24"/>
          <w:lang w:eastAsia="en-US"/>
        </w:rPr>
        <w:t xml:space="preserve"> analizado</w:t>
      </w:r>
      <w:r w:rsidR="007A7B37" w:rsidRPr="00C33528">
        <w:rPr>
          <w:rFonts w:ascii="Arial" w:eastAsia="Calibri" w:hAnsi="Arial" w:cs="Arial"/>
          <w:sz w:val="24"/>
          <w:szCs w:val="24"/>
          <w:lang w:eastAsia="en-US"/>
        </w:rPr>
        <w:t xml:space="preserve">, se presenta un área de oportunidad para la </w:t>
      </w:r>
      <w:r w:rsidR="007A7B37">
        <w:rPr>
          <w:rFonts w:ascii="Arial" w:eastAsia="Calibri" w:hAnsi="Arial" w:cs="Arial"/>
          <w:sz w:val="24"/>
          <w:szCs w:val="24"/>
          <w:lang w:eastAsia="en-US"/>
        </w:rPr>
        <w:t>mejora de los objetivos y metas</w:t>
      </w:r>
      <w:r w:rsidR="007A7B37" w:rsidRPr="00C33528">
        <w:rPr>
          <w:rFonts w:ascii="Arial" w:eastAsia="Calibri" w:hAnsi="Arial" w:cs="Arial"/>
          <w:sz w:val="24"/>
          <w:szCs w:val="24"/>
          <w:lang w:eastAsia="en-US"/>
        </w:rPr>
        <w:t xml:space="preserve"> de los programas presupuestarios, a partir del ejercicio 2021, tomando como base lo referente al</w:t>
      </w:r>
      <w:r w:rsidR="007A7B37" w:rsidRPr="00C33528">
        <w:rPr>
          <w:rFonts w:ascii="Arial" w:hAnsi="Arial" w:cs="Arial"/>
          <w:color w:val="000000"/>
          <w:sz w:val="24"/>
          <w:szCs w:val="24"/>
          <w:lang w:eastAsia="en-US"/>
        </w:rPr>
        <w:t xml:space="preserve"> modelo de gestión pública para resultados, que señala que se puede usar la información que resulta de la evaluación y seguimiento de los objetivos y metas de los programas como antecedente para la toma de decisiones, </w:t>
      </w:r>
      <w:r w:rsidR="00936D76">
        <w:rPr>
          <w:rFonts w:ascii="Arial" w:hAnsi="Arial" w:cs="Arial"/>
          <w:color w:val="000000"/>
          <w:sz w:val="24"/>
          <w:szCs w:val="24"/>
          <w:lang w:eastAsia="en-US"/>
        </w:rPr>
        <w:t xml:space="preserve">con el propósito de </w:t>
      </w:r>
      <w:r w:rsidR="007A7B37" w:rsidRPr="00C33528">
        <w:rPr>
          <w:rFonts w:ascii="Arial" w:hAnsi="Arial" w:cs="Arial"/>
          <w:color w:val="000000"/>
          <w:sz w:val="24"/>
          <w:szCs w:val="24"/>
          <w:lang w:eastAsia="en-US"/>
        </w:rPr>
        <w:t xml:space="preserve">perfeccionar la planeación estratégica y operativa, </w:t>
      </w:r>
      <w:r w:rsidR="007A7B37" w:rsidRPr="00C33528">
        <w:rPr>
          <w:rFonts w:ascii="Arial" w:eastAsia="Calibri" w:hAnsi="Arial" w:cs="Arial"/>
          <w:sz w:val="24"/>
          <w:szCs w:val="24"/>
          <w:lang w:eastAsia="en-US"/>
        </w:rPr>
        <w:t xml:space="preserve"> </w:t>
      </w:r>
      <w:r w:rsidR="007A7B37">
        <w:rPr>
          <w:rFonts w:ascii="Arial" w:eastAsia="Calibri" w:hAnsi="Arial" w:cs="Arial"/>
          <w:sz w:val="24"/>
          <w:szCs w:val="24"/>
          <w:lang w:eastAsia="en-US"/>
        </w:rPr>
        <w:t>dicha acción</w:t>
      </w:r>
      <w:r w:rsidR="007A7B37" w:rsidRPr="00C33528">
        <w:rPr>
          <w:rFonts w:ascii="Arial" w:eastAsia="Calibri" w:hAnsi="Arial" w:cs="Arial"/>
          <w:sz w:val="24"/>
          <w:szCs w:val="24"/>
          <w:lang w:eastAsia="en-US"/>
        </w:rPr>
        <w:t xml:space="preserve"> redundará en una programación de metas acorde a las expectativas realmente alcanzables para el municipio,</w:t>
      </w:r>
      <w:r w:rsidR="007A7B37" w:rsidRPr="00C33528">
        <w:rPr>
          <w:rFonts w:ascii="Arial" w:hAnsi="Arial" w:cs="Arial"/>
          <w:color w:val="000000"/>
          <w:sz w:val="24"/>
          <w:szCs w:val="24"/>
          <w:lang w:eastAsia="en-US"/>
        </w:rPr>
        <w:t xml:space="preserve"> que no resulten demasiado ambiciosas al grado de que no sea posible cumplirlas, ni que estén por debajo del alcance de la capacidad del programa de modo que se alcancen y superen con facilidad, y que por consiguiente se logre una mejor calidad en la asignación de recursos</w:t>
      </w:r>
      <w:r w:rsidR="00902CF1">
        <w:rPr>
          <w:rFonts w:ascii="Arial" w:hAnsi="Arial" w:cs="Arial"/>
          <w:color w:val="000000"/>
          <w:sz w:val="24"/>
          <w:szCs w:val="24"/>
          <w:lang w:eastAsia="en-US"/>
        </w:rPr>
        <w:t>.</w:t>
      </w:r>
    </w:p>
    <w:p w:rsidR="00902CF1" w:rsidRDefault="00902CF1" w:rsidP="007A7B37">
      <w:pPr>
        <w:spacing w:after="0"/>
        <w:jc w:val="both"/>
        <w:rPr>
          <w:rFonts w:ascii="Arial" w:hAnsi="Arial" w:cs="Arial"/>
          <w:color w:val="000000"/>
          <w:sz w:val="24"/>
          <w:szCs w:val="24"/>
          <w:lang w:eastAsia="en-US"/>
        </w:rPr>
      </w:pPr>
    </w:p>
    <w:p w:rsidR="00902CF1" w:rsidRDefault="00902CF1" w:rsidP="007A7B37">
      <w:pPr>
        <w:spacing w:after="0"/>
        <w:jc w:val="both"/>
        <w:rPr>
          <w:rFonts w:ascii="Arial" w:hAnsi="Arial" w:cs="Arial"/>
          <w:color w:val="000000"/>
          <w:sz w:val="24"/>
          <w:szCs w:val="24"/>
          <w:lang w:eastAsia="en-US"/>
        </w:rPr>
      </w:pPr>
      <w:r w:rsidRPr="00C33528">
        <w:rPr>
          <w:rFonts w:ascii="Arial" w:eastAsia="Calibri" w:hAnsi="Arial" w:cs="Arial"/>
          <w:sz w:val="24"/>
          <w:szCs w:val="24"/>
          <w:lang w:eastAsia="en-US"/>
        </w:rPr>
        <w:t xml:space="preserve">Así mismo, con la implementación de </w:t>
      </w:r>
      <w:r>
        <w:rPr>
          <w:rFonts w:ascii="Arial" w:eastAsia="Calibri" w:hAnsi="Arial" w:cs="Arial"/>
          <w:sz w:val="24"/>
          <w:szCs w:val="24"/>
          <w:lang w:eastAsia="en-US"/>
        </w:rPr>
        <w:t>las</w:t>
      </w:r>
      <w:r w:rsidRPr="00C33528">
        <w:rPr>
          <w:rFonts w:ascii="Arial" w:eastAsia="Calibri" w:hAnsi="Arial" w:cs="Arial"/>
          <w:sz w:val="24"/>
          <w:szCs w:val="24"/>
          <w:lang w:eastAsia="en-US"/>
        </w:rPr>
        <w:t xml:space="preserve"> mejora</w:t>
      </w:r>
      <w:r>
        <w:rPr>
          <w:rFonts w:ascii="Arial" w:eastAsia="Calibri" w:hAnsi="Arial" w:cs="Arial"/>
          <w:sz w:val="24"/>
          <w:szCs w:val="24"/>
          <w:lang w:eastAsia="en-US"/>
        </w:rPr>
        <w:t>s sugeridas</w:t>
      </w:r>
      <w:r w:rsidRPr="00C33528">
        <w:rPr>
          <w:rFonts w:ascii="Arial" w:eastAsia="Calibri" w:hAnsi="Arial" w:cs="Arial"/>
          <w:sz w:val="24"/>
          <w:szCs w:val="24"/>
          <w:lang w:eastAsia="en-US"/>
        </w:rPr>
        <w:t xml:space="preserve">, los </w:t>
      </w:r>
      <w:r w:rsidRPr="00C33528">
        <w:rPr>
          <w:rFonts w:ascii="Arial" w:eastAsia="Calibri" w:hAnsi="Arial" w:cs="Arial"/>
          <w:sz w:val="24"/>
          <w:szCs w:val="24"/>
          <w:lang w:val="es-ES_tradnl" w:eastAsia="en-US"/>
        </w:rPr>
        <w:t xml:space="preserve">avances </w:t>
      </w:r>
      <w:r>
        <w:rPr>
          <w:rFonts w:ascii="Arial" w:eastAsia="Calibri" w:hAnsi="Arial" w:cs="Arial"/>
          <w:sz w:val="24"/>
          <w:szCs w:val="24"/>
          <w:lang w:val="es-ES_tradnl" w:eastAsia="en-US"/>
        </w:rPr>
        <w:t xml:space="preserve">que se </w:t>
      </w:r>
      <w:r w:rsidRPr="00C33528">
        <w:rPr>
          <w:rFonts w:ascii="Arial" w:eastAsia="Calibri" w:hAnsi="Arial" w:cs="Arial"/>
          <w:sz w:val="24"/>
          <w:szCs w:val="24"/>
          <w:lang w:val="es-ES_tradnl" w:eastAsia="en-US"/>
        </w:rPr>
        <w:t>alcan</w:t>
      </w:r>
      <w:r>
        <w:rPr>
          <w:rFonts w:ascii="Arial" w:eastAsia="Calibri" w:hAnsi="Arial" w:cs="Arial"/>
          <w:sz w:val="24"/>
          <w:szCs w:val="24"/>
          <w:lang w:val="es-ES_tradnl" w:eastAsia="en-US"/>
        </w:rPr>
        <w:t>cen</w:t>
      </w:r>
      <w:r w:rsidRPr="00C33528">
        <w:rPr>
          <w:rFonts w:ascii="Arial" w:eastAsia="Calibri" w:hAnsi="Arial" w:cs="Arial"/>
          <w:sz w:val="24"/>
          <w:szCs w:val="24"/>
          <w:lang w:val="es-ES_tradnl" w:eastAsia="en-US"/>
        </w:rPr>
        <w:t xml:space="preserve"> en </w:t>
      </w:r>
      <w:r>
        <w:rPr>
          <w:rFonts w:ascii="Arial" w:eastAsia="Calibri" w:hAnsi="Arial" w:cs="Arial"/>
          <w:sz w:val="24"/>
          <w:szCs w:val="24"/>
          <w:lang w:val="es-ES_tradnl" w:eastAsia="en-US"/>
        </w:rPr>
        <w:t>el</w:t>
      </w:r>
      <w:r w:rsidRPr="00C33528">
        <w:rPr>
          <w:rFonts w:ascii="Arial" w:eastAsia="Calibri" w:hAnsi="Arial" w:cs="Arial"/>
          <w:sz w:val="24"/>
          <w:szCs w:val="24"/>
          <w:lang w:val="es-ES_tradnl" w:eastAsia="en-US"/>
        </w:rPr>
        <w:t xml:space="preserve"> Programa Presupuestario</w:t>
      </w:r>
      <w:r w:rsidRPr="00C33528">
        <w:rPr>
          <w:rFonts w:ascii="Arial" w:eastAsia="Calibri" w:hAnsi="Arial" w:cs="Arial"/>
          <w:sz w:val="24"/>
          <w:szCs w:val="24"/>
          <w:lang w:eastAsia="en-US"/>
        </w:rPr>
        <w:t xml:space="preserve"> permitirá medir </w:t>
      </w:r>
      <w:r>
        <w:rPr>
          <w:rFonts w:ascii="Arial" w:eastAsia="Calibri" w:hAnsi="Arial" w:cs="Arial"/>
          <w:sz w:val="24"/>
          <w:szCs w:val="24"/>
          <w:lang w:eastAsia="en-US"/>
        </w:rPr>
        <w:t>su</w:t>
      </w:r>
      <w:r w:rsidRPr="00C33528">
        <w:rPr>
          <w:rFonts w:ascii="Arial" w:eastAsia="Calibri" w:hAnsi="Arial" w:cs="Arial"/>
          <w:sz w:val="24"/>
          <w:szCs w:val="24"/>
          <w:lang w:eastAsia="en-US"/>
        </w:rPr>
        <w:t xml:space="preserve"> contribución </w:t>
      </w:r>
      <w:r>
        <w:rPr>
          <w:rFonts w:ascii="Arial" w:eastAsia="Calibri" w:hAnsi="Arial" w:cs="Arial"/>
          <w:sz w:val="24"/>
          <w:szCs w:val="24"/>
          <w:lang w:eastAsia="en-US"/>
        </w:rPr>
        <w:t>al</w:t>
      </w:r>
      <w:r w:rsidRPr="00C33528">
        <w:rPr>
          <w:rFonts w:ascii="Arial" w:eastAsia="Calibri" w:hAnsi="Arial" w:cs="Arial"/>
          <w:sz w:val="24"/>
          <w:szCs w:val="24"/>
          <w:lang w:eastAsia="en-US"/>
        </w:rPr>
        <w:t xml:space="preserve"> logro </w:t>
      </w:r>
      <w:r w:rsidRPr="00C33528">
        <w:rPr>
          <w:rFonts w:ascii="Arial" w:eastAsia="Calibri" w:hAnsi="Arial" w:cs="Arial"/>
          <w:sz w:val="24"/>
          <w:szCs w:val="24"/>
          <w:lang w:val="es-ES_tradnl" w:eastAsia="en-US"/>
        </w:rPr>
        <w:t xml:space="preserve">de resultados de los objetivos y metas propuestos en el Plan Municipal de Desarrollo </w:t>
      </w:r>
      <w:r w:rsidRPr="0094395B">
        <w:rPr>
          <w:rFonts w:ascii="Arial" w:eastAsia="Calibri" w:hAnsi="Arial" w:cs="Arial"/>
          <w:sz w:val="24"/>
          <w:szCs w:val="24"/>
          <w:lang w:val="es-ES_tradnl" w:eastAsia="en-US"/>
        </w:rPr>
        <w:t>2018-2021</w:t>
      </w:r>
      <w:r w:rsidRPr="00C33528">
        <w:rPr>
          <w:rFonts w:ascii="Arial" w:eastAsia="Calibri" w:hAnsi="Arial" w:cs="Arial"/>
          <w:sz w:val="24"/>
          <w:szCs w:val="24"/>
          <w:lang w:val="es-ES_tradnl" w:eastAsia="en-US"/>
        </w:rPr>
        <w:t xml:space="preserve"> del H. Ayuntamiento de</w:t>
      </w:r>
      <w:r>
        <w:rPr>
          <w:rFonts w:ascii="Arial" w:eastAsia="Calibri" w:hAnsi="Arial" w:cs="Arial"/>
          <w:sz w:val="24"/>
          <w:szCs w:val="24"/>
          <w:lang w:val="es-ES_tradnl" w:eastAsia="en-US"/>
        </w:rPr>
        <w:t xml:space="preserve"> Solidaridad.</w:t>
      </w:r>
    </w:p>
    <w:p w:rsidR="00E53D22" w:rsidRPr="00EF597E" w:rsidRDefault="00E53D22" w:rsidP="00E53D22">
      <w:pPr>
        <w:autoSpaceDE w:val="0"/>
        <w:autoSpaceDN w:val="0"/>
        <w:adjustRightInd w:val="0"/>
        <w:spacing w:after="0"/>
        <w:jc w:val="both"/>
        <w:rPr>
          <w:rFonts w:ascii="Arial" w:hAnsi="Arial" w:cs="Arial"/>
          <w:sz w:val="24"/>
          <w:szCs w:val="24"/>
        </w:rPr>
      </w:pPr>
      <w:r w:rsidRPr="00734ECF">
        <w:rPr>
          <w:rFonts w:ascii="Arial" w:hAnsi="Arial" w:cs="Arial"/>
          <w:sz w:val="24"/>
          <w:szCs w:val="24"/>
        </w:rPr>
        <w:t xml:space="preserve">Con motivo de la reunión de trabajo efectuada para la presentación de resultados finales y observaciones preliminares al </w:t>
      </w:r>
      <w:r w:rsidRPr="00734ECF">
        <w:rPr>
          <w:rFonts w:ascii="Arial" w:eastAsia="Times New Roman" w:hAnsi="Arial" w:cs="Arial"/>
          <w:sz w:val="24"/>
          <w:szCs w:val="24"/>
          <w:lang w:val="es-ES" w:eastAsia="es-ES"/>
        </w:rPr>
        <w:t>H. Ayuntamiento</w:t>
      </w:r>
      <w:r w:rsidRPr="00734ECF">
        <w:rPr>
          <w:rFonts w:ascii="Arial" w:eastAsia="Times New Roman" w:hAnsi="Arial" w:cs="Arial"/>
          <w:sz w:val="24"/>
          <w:szCs w:val="24"/>
          <w:lang w:eastAsia="es-ES"/>
        </w:rPr>
        <w:t xml:space="preserve"> del Municipio</w:t>
      </w:r>
      <w:r w:rsidRPr="00734ECF">
        <w:rPr>
          <w:rFonts w:ascii="Arial" w:eastAsia="Times New Roman" w:hAnsi="Arial" w:cs="Arial"/>
          <w:sz w:val="24"/>
          <w:szCs w:val="24"/>
          <w:lang w:val="es-ES" w:eastAsia="es-ES"/>
        </w:rPr>
        <w:t xml:space="preserve"> de </w:t>
      </w:r>
      <w:r w:rsidR="00CF7260" w:rsidRPr="00734ECF">
        <w:rPr>
          <w:rFonts w:ascii="Arial" w:eastAsia="Times New Roman" w:hAnsi="Arial" w:cs="Arial"/>
          <w:sz w:val="24"/>
          <w:szCs w:val="24"/>
          <w:lang w:val="es-ES" w:eastAsia="es-ES"/>
        </w:rPr>
        <w:t>Solidaridad</w:t>
      </w:r>
      <w:r w:rsidRPr="00734ECF">
        <w:rPr>
          <w:rFonts w:ascii="Arial" w:hAnsi="Arial" w:cs="Arial"/>
          <w:sz w:val="24"/>
          <w:szCs w:val="24"/>
        </w:rPr>
        <w:t xml:space="preserve">, se estableció la fecha compromiso para la </w:t>
      </w:r>
      <w:r w:rsidR="00941551" w:rsidRPr="00734ECF">
        <w:rPr>
          <w:rFonts w:ascii="Arial" w:hAnsi="Arial" w:cs="Arial"/>
          <w:sz w:val="24"/>
          <w:szCs w:val="24"/>
        </w:rPr>
        <w:t>atención de las recomendaciones</w:t>
      </w:r>
      <w:r w:rsidRPr="00734ECF">
        <w:rPr>
          <w:rFonts w:ascii="Arial" w:hAnsi="Arial" w:cs="Arial"/>
          <w:sz w:val="24"/>
          <w:szCs w:val="24"/>
        </w:rPr>
        <w:t xml:space="preserve"> </w:t>
      </w:r>
      <w:r w:rsidR="0094395B">
        <w:rPr>
          <w:rFonts w:ascii="Arial" w:hAnsi="Arial" w:cs="Arial"/>
          <w:sz w:val="24"/>
          <w:szCs w:val="24"/>
        </w:rPr>
        <w:t xml:space="preserve">para las observaciones 1, 2, 3, 4, 5 y 6, </w:t>
      </w:r>
      <w:r w:rsidRPr="00734ECF">
        <w:rPr>
          <w:rFonts w:ascii="Arial" w:hAnsi="Arial" w:cs="Arial"/>
          <w:sz w:val="24"/>
          <w:szCs w:val="24"/>
        </w:rPr>
        <w:t>el 31 de marzo de 2021.</w:t>
      </w:r>
    </w:p>
    <w:p w:rsidR="00E53D22" w:rsidRDefault="00E53D22" w:rsidP="00E53D22">
      <w:pPr>
        <w:autoSpaceDE w:val="0"/>
        <w:autoSpaceDN w:val="0"/>
        <w:adjustRightInd w:val="0"/>
        <w:spacing w:after="0"/>
        <w:jc w:val="both"/>
        <w:rPr>
          <w:rFonts w:ascii="Arial" w:hAnsi="Arial" w:cs="Arial"/>
          <w:sz w:val="24"/>
          <w:szCs w:val="24"/>
          <w:highlight w:val="yellow"/>
        </w:rPr>
      </w:pPr>
    </w:p>
    <w:p w:rsidR="00A35844" w:rsidRDefault="00A35844" w:rsidP="00E53D22">
      <w:pPr>
        <w:autoSpaceDE w:val="0"/>
        <w:autoSpaceDN w:val="0"/>
        <w:adjustRightInd w:val="0"/>
        <w:spacing w:after="0"/>
        <w:jc w:val="both"/>
        <w:rPr>
          <w:rFonts w:ascii="Arial" w:hAnsi="Arial" w:cs="Arial"/>
          <w:sz w:val="24"/>
          <w:szCs w:val="24"/>
          <w:highlight w:val="yellow"/>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DBE5F1" w:themeFill="accent1" w:themeFillTint="33"/>
        <w:tblLook w:val="04A0" w:firstRow="1" w:lastRow="0" w:firstColumn="1" w:lastColumn="0" w:noHBand="0" w:noVBand="1"/>
      </w:tblPr>
      <w:tblGrid>
        <w:gridCol w:w="8828"/>
      </w:tblGrid>
      <w:tr w:rsidR="00A35844" w:rsidRPr="00BF7CEC" w:rsidTr="009F6422">
        <w:trPr>
          <w:trHeight w:val="567"/>
        </w:trPr>
        <w:tc>
          <w:tcPr>
            <w:tcW w:w="8828" w:type="dxa"/>
            <w:shd w:val="clear" w:color="auto" w:fill="C6D9F1" w:themeFill="text2" w:themeFillTint="33"/>
            <w:vAlign w:val="center"/>
          </w:tcPr>
          <w:p w:rsidR="00A35844" w:rsidRPr="00BF7CEC" w:rsidRDefault="00A35844" w:rsidP="009F6422">
            <w:pPr>
              <w:autoSpaceDE w:val="0"/>
              <w:autoSpaceDN w:val="0"/>
              <w:adjustRightInd w:val="0"/>
              <w:jc w:val="both"/>
              <w:rPr>
                <w:rFonts w:ascii="Arial" w:hAnsi="Arial" w:cs="Arial"/>
                <w:b/>
                <w:sz w:val="24"/>
                <w:szCs w:val="24"/>
              </w:rPr>
            </w:pPr>
            <w:r w:rsidRPr="00BF7CEC">
              <w:rPr>
                <w:rFonts w:ascii="Arial" w:hAnsi="Arial" w:cs="Arial"/>
                <w:b/>
                <w:sz w:val="24"/>
                <w:szCs w:val="24"/>
              </w:rPr>
              <w:t>Procesos Catastrales / Identificación, Registro, Actualización y Valuación</w:t>
            </w:r>
          </w:p>
        </w:tc>
      </w:tr>
    </w:tbl>
    <w:p w:rsidR="004A35CC" w:rsidRPr="008B743A" w:rsidRDefault="004A35CC" w:rsidP="008B743A">
      <w:pPr>
        <w:spacing w:after="0"/>
        <w:jc w:val="both"/>
        <w:rPr>
          <w:rFonts w:ascii="Arial" w:hAnsi="Arial" w:cs="Arial"/>
          <w:b/>
          <w:sz w:val="24"/>
          <w:szCs w:val="18"/>
        </w:rPr>
      </w:pPr>
    </w:p>
    <w:p w:rsidR="004A35CC" w:rsidRPr="004A35CC" w:rsidRDefault="004A35CC" w:rsidP="004A35CC">
      <w:pPr>
        <w:spacing w:after="0"/>
        <w:jc w:val="both"/>
        <w:rPr>
          <w:rFonts w:ascii="Arial" w:hAnsi="Arial" w:cs="Arial"/>
          <w:b/>
          <w:sz w:val="24"/>
          <w:szCs w:val="18"/>
        </w:rPr>
      </w:pPr>
      <w:r w:rsidRPr="004A35CC">
        <w:rPr>
          <w:rFonts w:ascii="Arial" w:hAnsi="Arial" w:cs="Arial"/>
          <w:b/>
          <w:sz w:val="24"/>
          <w:szCs w:val="18"/>
        </w:rPr>
        <w:t>Resultado Número 3 sin Observaciones</w:t>
      </w:r>
    </w:p>
    <w:p w:rsidR="00E53D22" w:rsidRPr="00EF597E" w:rsidRDefault="00E53D22" w:rsidP="00E53D22">
      <w:pPr>
        <w:spacing w:after="0"/>
        <w:jc w:val="both"/>
        <w:rPr>
          <w:rFonts w:ascii="Arial" w:hAnsi="Arial" w:cs="Arial"/>
          <w:b/>
          <w:sz w:val="24"/>
          <w:szCs w:val="24"/>
        </w:rPr>
      </w:pPr>
    </w:p>
    <w:p w:rsidR="004A35CC" w:rsidRPr="004A35CC" w:rsidRDefault="004A35CC" w:rsidP="004A35CC">
      <w:pPr>
        <w:numPr>
          <w:ilvl w:val="0"/>
          <w:numId w:val="36"/>
        </w:numPr>
        <w:contextualSpacing/>
        <w:jc w:val="both"/>
        <w:rPr>
          <w:rFonts w:ascii="Arial" w:eastAsia="Calibri" w:hAnsi="Arial" w:cs="Arial"/>
          <w:sz w:val="24"/>
          <w:szCs w:val="24"/>
          <w:lang w:eastAsia="en-US"/>
        </w:rPr>
      </w:pPr>
      <w:r w:rsidRPr="004A35CC">
        <w:rPr>
          <w:rFonts w:ascii="Arial" w:eastAsia="Calibri" w:hAnsi="Arial" w:cs="Arial"/>
          <w:sz w:val="24"/>
          <w:szCs w:val="24"/>
          <w:lang w:eastAsia="en-US"/>
        </w:rPr>
        <w:t>El H. Ayuntamiento del Municipio de Solidaridad, para realizar el registro de los bienes inmuebles y sus características hasta la determinación de su valuación cuenta con el Sistema de Gestión Municipal (SIGEM, OPERGOB), bajo la administración y manejo de la Dirección del Catastro municipal, en el que se actualizan los registros catastrales de los inmuebles para fines estadísticos y fiscales, así como del padrón de contribuyentes. El Sistema está instalado de modo local en los equipos de cómputo del área de catastro, mientras que la base de datos se encuentra en un servidor ubicado en la Dirección de Tecnologías de la Información y Comunicación, cuyo personal brinda el soporte técnico a los usuarios que interactúan con este Sistema.</w:t>
      </w:r>
    </w:p>
    <w:p w:rsidR="00E53D22" w:rsidRPr="00EF597E" w:rsidRDefault="00E53D22" w:rsidP="00D42472">
      <w:pPr>
        <w:contextualSpacing/>
        <w:jc w:val="both"/>
        <w:rPr>
          <w:rFonts w:ascii="Arial" w:eastAsia="Calibri" w:hAnsi="Arial" w:cs="Arial"/>
          <w:sz w:val="24"/>
          <w:szCs w:val="24"/>
          <w:lang w:eastAsia="en-US"/>
        </w:rPr>
      </w:pPr>
    </w:p>
    <w:p w:rsidR="004A35CC" w:rsidRPr="004A35CC" w:rsidRDefault="004A35CC" w:rsidP="004A35CC">
      <w:pPr>
        <w:numPr>
          <w:ilvl w:val="0"/>
          <w:numId w:val="36"/>
        </w:numPr>
        <w:spacing w:after="0"/>
        <w:jc w:val="both"/>
        <w:rPr>
          <w:rFonts w:ascii="Arial" w:eastAsia="Calibri" w:hAnsi="Arial" w:cs="Arial"/>
          <w:sz w:val="24"/>
          <w:szCs w:val="24"/>
          <w:lang w:eastAsia="en-US"/>
        </w:rPr>
      </w:pPr>
      <w:r w:rsidRPr="004A35CC">
        <w:rPr>
          <w:rFonts w:ascii="Arial" w:eastAsia="Calibri" w:hAnsi="Arial" w:cs="Arial"/>
          <w:sz w:val="24"/>
          <w:szCs w:val="24"/>
          <w:lang w:eastAsia="en-US"/>
        </w:rPr>
        <w:t>Con respecto a la totalidad de trámites realizados en el ejercicio fiscal 2019 por la Dirección de Catastro, se reportó 46,611 trámites realizados en dicho ejercicio, identificando que la “cedula catastral” representa un 34.94% de la totalidad de trámites, seguido de “altas de predios” con un 19.25%, “asignación de clave catastral” con un 17.10% y “visita técnica” con un 16.10% de aporte, los tramites restantes representan menos del 5% de aporte cada uno.</w:t>
      </w:r>
    </w:p>
    <w:p w:rsidR="00E53D22" w:rsidRDefault="00E53D22" w:rsidP="00E53D22">
      <w:pPr>
        <w:spacing w:after="0"/>
        <w:jc w:val="both"/>
        <w:rPr>
          <w:rFonts w:ascii="Arial" w:hAnsi="Arial" w:cs="Arial"/>
          <w:sz w:val="24"/>
          <w:szCs w:val="24"/>
        </w:rPr>
      </w:pPr>
    </w:p>
    <w:p w:rsidR="004A35CC" w:rsidRPr="004A35CC" w:rsidRDefault="004A35CC" w:rsidP="004A35CC">
      <w:pPr>
        <w:autoSpaceDE w:val="0"/>
        <w:autoSpaceDN w:val="0"/>
        <w:adjustRightInd w:val="0"/>
        <w:spacing w:after="0" w:line="240" w:lineRule="auto"/>
        <w:jc w:val="both"/>
        <w:rPr>
          <w:rFonts w:ascii="Arial" w:eastAsia="Times New Roman" w:hAnsi="Arial" w:cs="Arial"/>
          <w:b/>
          <w:color w:val="000000"/>
          <w:sz w:val="24"/>
          <w:szCs w:val="24"/>
          <w:lang w:eastAsia="es-ES"/>
        </w:rPr>
      </w:pPr>
      <w:r w:rsidRPr="004A35CC">
        <w:rPr>
          <w:rFonts w:ascii="Arial" w:eastAsia="Times New Roman" w:hAnsi="Arial" w:cs="Arial"/>
          <w:b/>
          <w:color w:val="000000"/>
          <w:sz w:val="24"/>
          <w:szCs w:val="24"/>
          <w:lang w:eastAsia="es-ES"/>
        </w:rPr>
        <w:t>Resultado Número 3 con Observaciones</w:t>
      </w:r>
    </w:p>
    <w:p w:rsidR="00E53D22" w:rsidRDefault="00E53D22" w:rsidP="00E53D22">
      <w:pPr>
        <w:spacing w:after="160"/>
        <w:ind w:left="66"/>
        <w:contextualSpacing/>
        <w:jc w:val="both"/>
        <w:rPr>
          <w:rFonts w:ascii="Arial" w:hAnsi="Arial" w:cs="Arial"/>
          <w:sz w:val="24"/>
          <w:szCs w:val="24"/>
        </w:rPr>
      </w:pPr>
    </w:p>
    <w:p w:rsidR="004A35CC" w:rsidRPr="004A35CC" w:rsidRDefault="004A35CC" w:rsidP="004A35CC">
      <w:pPr>
        <w:numPr>
          <w:ilvl w:val="0"/>
          <w:numId w:val="36"/>
        </w:numPr>
        <w:autoSpaceDE w:val="0"/>
        <w:autoSpaceDN w:val="0"/>
        <w:adjustRightInd w:val="0"/>
        <w:spacing w:after="0"/>
        <w:contextualSpacing/>
        <w:jc w:val="both"/>
        <w:rPr>
          <w:rFonts w:ascii="Arial" w:eastAsia="Times New Roman" w:hAnsi="Arial" w:cs="Arial"/>
          <w:color w:val="000000"/>
          <w:sz w:val="24"/>
          <w:szCs w:val="24"/>
          <w:lang w:eastAsia="es-ES"/>
        </w:rPr>
      </w:pPr>
      <w:r w:rsidRPr="004A35CC">
        <w:rPr>
          <w:rFonts w:ascii="Arial" w:eastAsia="Times New Roman" w:hAnsi="Arial" w:cs="Arial"/>
          <w:color w:val="000000"/>
          <w:sz w:val="24"/>
          <w:szCs w:val="24"/>
          <w:lang w:eastAsia="es-ES"/>
        </w:rPr>
        <w:t>Se observó que para el Procedimiento de Modificación de Avalúo, en la base de datos del SIGEM, en el módulo de “cálculo automático”, considera dos opciones para la actualización del avalúo de predios, la primera es “SI”, para realizar el cálculo automático, en el que se indica que se calcularan los avalúos de acuerdo a las características y genera el resultado de los avalúos de terreno, construcción y avalúo total,  y la segunda, como opción “NO”, indica que se capturan manualmente los avalúos totales, por lo se observa la falta de certeza de que los avalúos determinados en el Procedimiento de Modificación de Avalúos se hayan generado con los mismos criterios y características de los predios.</w:t>
      </w:r>
    </w:p>
    <w:p w:rsidR="00E53D22" w:rsidRPr="0002688E" w:rsidRDefault="00E53D22" w:rsidP="004A35CC">
      <w:pPr>
        <w:spacing w:after="0"/>
        <w:contextualSpacing/>
        <w:jc w:val="both"/>
        <w:rPr>
          <w:rFonts w:ascii="Arial" w:hAnsi="Arial" w:cs="Arial"/>
          <w:sz w:val="24"/>
          <w:szCs w:val="24"/>
        </w:rPr>
      </w:pPr>
    </w:p>
    <w:p w:rsidR="00E53D22" w:rsidRPr="0002688E" w:rsidRDefault="00734ECF" w:rsidP="002F58EE">
      <w:pPr>
        <w:spacing w:after="0"/>
        <w:ind w:left="360"/>
        <w:contextualSpacing/>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E53D22" w:rsidRPr="0002688E" w:rsidRDefault="00E53D22" w:rsidP="004A35CC">
      <w:pPr>
        <w:spacing w:after="0"/>
        <w:jc w:val="both"/>
        <w:rPr>
          <w:rFonts w:ascii="Arial" w:eastAsiaTheme="minorHAnsi" w:hAnsi="Arial" w:cs="Arial"/>
          <w:color w:val="000000" w:themeColor="text1"/>
          <w:sz w:val="24"/>
          <w:szCs w:val="24"/>
          <w:lang w:eastAsia="en-US"/>
        </w:rPr>
      </w:pPr>
    </w:p>
    <w:p w:rsidR="004A35CC" w:rsidRPr="004A35CC" w:rsidRDefault="004A35CC" w:rsidP="004A35CC">
      <w:pPr>
        <w:numPr>
          <w:ilvl w:val="0"/>
          <w:numId w:val="36"/>
        </w:numPr>
        <w:autoSpaceDE w:val="0"/>
        <w:autoSpaceDN w:val="0"/>
        <w:adjustRightInd w:val="0"/>
        <w:spacing w:after="0"/>
        <w:contextualSpacing/>
        <w:jc w:val="both"/>
        <w:rPr>
          <w:rFonts w:ascii="Arial" w:eastAsia="Times New Roman" w:hAnsi="Arial" w:cs="Arial"/>
          <w:color w:val="000000"/>
          <w:sz w:val="24"/>
          <w:szCs w:val="24"/>
          <w:lang w:eastAsia="es-ES"/>
        </w:rPr>
      </w:pPr>
      <w:r w:rsidRPr="004A35CC">
        <w:rPr>
          <w:rFonts w:ascii="Arial" w:eastAsia="Times New Roman" w:hAnsi="Arial" w:cs="Arial"/>
          <w:color w:val="000000"/>
          <w:sz w:val="24"/>
          <w:szCs w:val="24"/>
          <w:lang w:eastAsia="es-ES"/>
        </w:rPr>
        <w:t>Se observó que la Dirección de Catastro municipal presentó debilidades en el proceso valuatorio de predios puesto que, no se realizaron en su totalidad las verificaciones físicas con base en el programa de trabajo elaborado por el Departamento de Valuación y toda vez que los resultados reflejados en la ficha técnica del indicador de la Actividad 1.2 establecido en la Matriz de Indicadores para Resultados del Programa Presupuestario de la Dirección de Catastro municipal, reportó un bajo cumplimiento en el indicador de esta actividad denominado, Porcentaje de cumplimiento de las verificaciones programadas, el cual únicamente logró un 7.96% durante el ejercicio fiscal 2019, con respecto al 90% de la meta anual programada.</w:t>
      </w:r>
    </w:p>
    <w:p w:rsidR="00E53D22" w:rsidRPr="0002688E" w:rsidRDefault="00E53D22" w:rsidP="00E53D22">
      <w:pPr>
        <w:spacing w:after="0"/>
        <w:jc w:val="both"/>
        <w:rPr>
          <w:rFonts w:ascii="Arial" w:eastAsia="Calibri" w:hAnsi="Arial" w:cs="Arial"/>
          <w:bCs/>
          <w:color w:val="000000" w:themeColor="text1"/>
          <w:sz w:val="24"/>
          <w:szCs w:val="24"/>
          <w:lang w:eastAsia="en-US"/>
        </w:rPr>
      </w:pPr>
    </w:p>
    <w:p w:rsidR="00E53D22" w:rsidRPr="00EF597E" w:rsidRDefault="00734ECF" w:rsidP="002F58EE">
      <w:pPr>
        <w:spacing w:after="0"/>
        <w:ind w:left="360"/>
        <w:jc w:val="both"/>
        <w:rPr>
          <w:rFonts w:ascii="Arial" w:eastAsia="Times New Roman" w:hAnsi="Arial" w:cs="Arial"/>
          <w:sz w:val="24"/>
          <w:szCs w:val="24"/>
          <w:lang w:eastAsia="es-ES"/>
        </w:rPr>
      </w:pPr>
      <w:r w:rsidRPr="00226316">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w:t>
      </w:r>
      <w:r w:rsidRPr="00226316">
        <w:rPr>
          <w:rFonts w:ascii="Arial" w:hAnsi="Arial" w:cs="Arial"/>
          <w:color w:val="000000" w:themeColor="text1"/>
          <w:sz w:val="24"/>
          <w:szCs w:val="24"/>
        </w:rPr>
        <w:t xml:space="preserve"> por lo que, </w:t>
      </w:r>
      <w:r w:rsidRPr="00226316">
        <w:rPr>
          <w:rFonts w:ascii="Arial" w:hAnsi="Arial" w:cs="Arial"/>
          <w:sz w:val="24"/>
          <w:szCs w:val="24"/>
        </w:rPr>
        <w:t>la observación quedó como no atendida</w:t>
      </w:r>
      <w:r w:rsidRPr="00B93591">
        <w:rPr>
          <w:rFonts w:ascii="Arial" w:hAnsi="Arial" w:cs="Arial"/>
          <w:sz w:val="24"/>
          <w:szCs w:val="24"/>
        </w:rPr>
        <w:t>.</w:t>
      </w:r>
    </w:p>
    <w:p w:rsidR="00E53D22" w:rsidRPr="002D753E" w:rsidRDefault="00E53D22" w:rsidP="001C08D8">
      <w:pPr>
        <w:spacing w:after="0"/>
        <w:ind w:left="66"/>
        <w:contextualSpacing/>
        <w:jc w:val="both"/>
        <w:rPr>
          <w:rFonts w:ascii="Arial" w:eastAsia="Calibri" w:hAnsi="Arial" w:cs="Arial"/>
          <w:bCs/>
          <w:color w:val="000000" w:themeColor="text1"/>
          <w:sz w:val="24"/>
          <w:szCs w:val="24"/>
          <w:lang w:eastAsia="en-US"/>
        </w:rPr>
      </w:pPr>
    </w:p>
    <w:p w:rsidR="004A35CC" w:rsidRPr="001C08D8" w:rsidRDefault="001C08D8" w:rsidP="001C08D8">
      <w:pPr>
        <w:pStyle w:val="Prrafodelista"/>
        <w:numPr>
          <w:ilvl w:val="0"/>
          <w:numId w:val="36"/>
        </w:numPr>
        <w:spacing w:after="0"/>
        <w:jc w:val="both"/>
        <w:rPr>
          <w:rFonts w:ascii="Arial" w:eastAsia="Calibri" w:hAnsi="Arial" w:cs="Arial"/>
          <w:sz w:val="24"/>
          <w:szCs w:val="24"/>
          <w:lang w:val="es-MX"/>
        </w:rPr>
      </w:pPr>
      <w:r w:rsidRPr="001C08D8">
        <w:rPr>
          <w:rFonts w:ascii="Arial" w:eastAsia="Calibri" w:hAnsi="Arial" w:cs="Arial"/>
          <w:sz w:val="24"/>
          <w:szCs w:val="24"/>
          <w:lang w:val="es-MX"/>
        </w:rPr>
        <w:t>Se detectó en el SIGEM un procedimiento denominado “Baja de Predios en el Sistema”, sin que se justifique la creación de este procedimiento para realizar la eliminación de la información de los predios, considerando que se contrapone al fin principal de un Catastro, que se define como el censo analítico de toda propiedad inmobiliaria y que su administración tiene por objeto detectar las características de los bienes inmuebles ubicados en el territorio del municipio, conocer quiénes son los propietarios de dichos bienes y registrar su situación jurídica-económica para fines tanto legales como fiscales, por lo que los bienes registrados en el sistema, si bien, pueden sufrir modificaciones en sus características, propietarios y demás, no deberían dejar de formar parte de la base de datos del Padrón Inmobiliario del municipio.</w:t>
      </w:r>
    </w:p>
    <w:p w:rsidR="00E53D22" w:rsidRPr="004A35CC" w:rsidRDefault="00E53D22" w:rsidP="00E53D22">
      <w:pPr>
        <w:spacing w:after="0"/>
        <w:jc w:val="both"/>
        <w:rPr>
          <w:rFonts w:ascii="Arial" w:hAnsi="Arial" w:cs="Arial"/>
          <w:sz w:val="24"/>
          <w:szCs w:val="24"/>
        </w:rPr>
      </w:pPr>
    </w:p>
    <w:p w:rsidR="00E53D22" w:rsidRPr="0002688E" w:rsidRDefault="00E53D22" w:rsidP="002F58EE">
      <w:pPr>
        <w:spacing w:after="0"/>
        <w:ind w:left="360"/>
        <w:jc w:val="both"/>
        <w:rPr>
          <w:rFonts w:ascii="Arial" w:eastAsia="Times New Roman" w:hAnsi="Arial" w:cs="Arial"/>
          <w:sz w:val="24"/>
          <w:szCs w:val="24"/>
          <w:lang w:eastAsia="es-ES"/>
        </w:rPr>
      </w:pPr>
      <w:r w:rsidRPr="00734ECF">
        <w:rPr>
          <w:rFonts w:ascii="Arial" w:hAnsi="Arial" w:cs="Arial"/>
          <w:sz w:val="24"/>
          <w:szCs w:val="24"/>
        </w:rPr>
        <w:t xml:space="preserve">Con motivo de la reunión de trabajo efectuada para la presentación de resultados finales y observaciones preliminares al H. Ayuntamiento del Municipio de </w:t>
      </w:r>
      <w:r w:rsidR="00CF7260" w:rsidRPr="00734ECF">
        <w:rPr>
          <w:rFonts w:ascii="Arial" w:hAnsi="Arial" w:cs="Arial"/>
          <w:sz w:val="24"/>
          <w:szCs w:val="24"/>
        </w:rPr>
        <w:t>Solidaridad</w:t>
      </w:r>
      <w:r w:rsidRPr="00734ECF">
        <w:rPr>
          <w:rFonts w:ascii="Arial" w:hAnsi="Arial" w:cs="Arial"/>
          <w:sz w:val="24"/>
          <w:szCs w:val="24"/>
        </w:rPr>
        <w:t xml:space="preserve">, </w:t>
      </w:r>
      <w:r w:rsidR="00616FE4">
        <w:rPr>
          <w:rFonts w:ascii="Arial" w:hAnsi="Arial" w:cs="Arial"/>
          <w:sz w:val="24"/>
          <w:szCs w:val="24"/>
        </w:rPr>
        <w:t xml:space="preserve">la Dirección de Catastro </w:t>
      </w:r>
      <w:r w:rsidR="00734ECF" w:rsidRPr="00734ECF">
        <w:rPr>
          <w:rFonts w:ascii="Arial" w:hAnsi="Arial" w:cs="Arial"/>
          <w:sz w:val="24"/>
          <w:szCs w:val="24"/>
        </w:rPr>
        <w:t>manifestó</w:t>
      </w:r>
      <w:r w:rsidR="00276C73" w:rsidRPr="00734ECF">
        <w:rPr>
          <w:rFonts w:ascii="Arial" w:hAnsi="Arial" w:cs="Arial"/>
          <w:sz w:val="24"/>
          <w:szCs w:val="24"/>
        </w:rPr>
        <w:t xml:space="preserve"> que </w:t>
      </w:r>
      <w:r w:rsidR="00734ECF" w:rsidRPr="00734ECF">
        <w:rPr>
          <w:rFonts w:ascii="Arial" w:hAnsi="Arial" w:cs="Arial"/>
          <w:sz w:val="24"/>
          <w:szCs w:val="24"/>
        </w:rPr>
        <w:t xml:space="preserve">el </w:t>
      </w:r>
      <w:r w:rsidR="00734ECF" w:rsidRPr="00734ECF">
        <w:rPr>
          <w:rFonts w:ascii="Arial" w:eastAsia="Calibri" w:hAnsi="Arial" w:cs="Arial"/>
          <w:sz w:val="24"/>
          <w:szCs w:val="24"/>
        </w:rPr>
        <w:t>procedimiento denominado “Baja de Predios</w:t>
      </w:r>
      <w:r w:rsidR="00616FE4">
        <w:rPr>
          <w:rFonts w:ascii="Arial" w:eastAsia="Calibri" w:hAnsi="Arial" w:cs="Arial"/>
          <w:sz w:val="24"/>
          <w:szCs w:val="24"/>
        </w:rPr>
        <w:t xml:space="preserve"> en el sistema”</w:t>
      </w:r>
      <w:r w:rsidR="00734ECF" w:rsidRPr="00734ECF">
        <w:rPr>
          <w:rFonts w:ascii="Arial" w:hAnsi="Arial" w:cs="Arial"/>
          <w:sz w:val="24"/>
          <w:szCs w:val="24"/>
        </w:rPr>
        <w:t xml:space="preserve"> </w:t>
      </w:r>
      <w:r w:rsidR="00276C73" w:rsidRPr="00734ECF">
        <w:rPr>
          <w:rFonts w:ascii="Arial" w:hAnsi="Arial" w:cs="Arial"/>
          <w:sz w:val="24"/>
          <w:szCs w:val="24"/>
        </w:rPr>
        <w:t>no genera una baja definitiva de los predios registrados</w:t>
      </w:r>
      <w:r w:rsidR="00734ECF" w:rsidRPr="00734ECF">
        <w:rPr>
          <w:rFonts w:ascii="Arial" w:hAnsi="Arial" w:cs="Arial"/>
          <w:sz w:val="24"/>
          <w:szCs w:val="24"/>
        </w:rPr>
        <w:t xml:space="preserve"> en la base de datos</w:t>
      </w:r>
      <w:r w:rsidR="00276C73" w:rsidRPr="00734ECF">
        <w:rPr>
          <w:rFonts w:ascii="Arial" w:hAnsi="Arial" w:cs="Arial"/>
          <w:sz w:val="24"/>
          <w:szCs w:val="24"/>
        </w:rPr>
        <w:t xml:space="preserve">, sino que se inhabilita la clave catastral y es archivada de manera histórica en el SIGEM, </w:t>
      </w:r>
      <w:r w:rsidR="00734ECF" w:rsidRPr="00734ECF">
        <w:rPr>
          <w:rFonts w:ascii="Arial" w:hAnsi="Arial" w:cs="Arial"/>
          <w:sz w:val="24"/>
          <w:szCs w:val="24"/>
        </w:rPr>
        <w:t>no obstante</w:t>
      </w:r>
      <w:r w:rsidR="00276C73" w:rsidRPr="00734ECF">
        <w:rPr>
          <w:rFonts w:ascii="Arial" w:hAnsi="Arial" w:cs="Arial"/>
          <w:sz w:val="24"/>
          <w:szCs w:val="24"/>
        </w:rPr>
        <w:t xml:space="preserve">, no fue presentada la evidencia y documentación que </w:t>
      </w:r>
      <w:r w:rsidR="00734ECF" w:rsidRPr="00734ECF">
        <w:rPr>
          <w:rFonts w:ascii="Arial" w:hAnsi="Arial" w:cs="Arial"/>
          <w:sz w:val="24"/>
          <w:szCs w:val="24"/>
        </w:rPr>
        <w:t>lo demuestre</w:t>
      </w:r>
      <w:r w:rsidR="00276C73" w:rsidRPr="00734ECF">
        <w:rPr>
          <w:rFonts w:ascii="Arial" w:hAnsi="Arial" w:cs="Arial"/>
          <w:sz w:val="24"/>
          <w:szCs w:val="24"/>
        </w:rPr>
        <w:t xml:space="preserve">, por lo cual se </w:t>
      </w:r>
      <w:r w:rsidRPr="00734ECF">
        <w:rPr>
          <w:rFonts w:ascii="Arial" w:hAnsi="Arial" w:cs="Arial"/>
          <w:sz w:val="24"/>
          <w:szCs w:val="24"/>
        </w:rPr>
        <w:t xml:space="preserve">estableció la fecha compromiso para </w:t>
      </w:r>
      <w:r w:rsidR="00CC7899" w:rsidRPr="00734ECF">
        <w:rPr>
          <w:rFonts w:ascii="Arial" w:hAnsi="Arial" w:cs="Arial"/>
          <w:sz w:val="24"/>
          <w:szCs w:val="24"/>
        </w:rPr>
        <w:t>la presentación de los argumentos justificativos y evidencia relacionada,</w:t>
      </w:r>
      <w:r w:rsidRPr="00734ECF">
        <w:rPr>
          <w:rFonts w:ascii="Arial" w:hAnsi="Arial" w:cs="Arial"/>
          <w:sz w:val="24"/>
          <w:szCs w:val="24"/>
        </w:rPr>
        <w:t xml:space="preserve"> el 31 de marzo de 2021</w:t>
      </w:r>
      <w:r w:rsidR="00241FD7" w:rsidRPr="00734ECF">
        <w:rPr>
          <w:rFonts w:ascii="Arial" w:hAnsi="Arial" w:cs="Arial"/>
          <w:sz w:val="24"/>
          <w:szCs w:val="24"/>
        </w:rPr>
        <w:t>, por lo que la observación quedó como no atendida</w:t>
      </w:r>
      <w:r w:rsidRPr="00734ECF">
        <w:rPr>
          <w:rFonts w:ascii="Arial" w:hAnsi="Arial" w:cs="Arial"/>
          <w:sz w:val="24"/>
          <w:szCs w:val="24"/>
        </w:rPr>
        <w:t>.</w:t>
      </w:r>
    </w:p>
    <w:p w:rsidR="00E53D22" w:rsidRPr="0002688E" w:rsidRDefault="00E53D22" w:rsidP="001C08D8">
      <w:pPr>
        <w:contextualSpacing/>
        <w:jc w:val="both"/>
        <w:rPr>
          <w:rFonts w:ascii="Arial" w:eastAsia="Calibri" w:hAnsi="Arial" w:cs="Arial"/>
          <w:sz w:val="24"/>
          <w:szCs w:val="24"/>
          <w:lang w:val="es-ES_tradnl" w:eastAsia="en-US"/>
        </w:rPr>
      </w:pPr>
    </w:p>
    <w:p w:rsidR="001C08D8" w:rsidRDefault="001C08D8" w:rsidP="001C08D8">
      <w:pPr>
        <w:numPr>
          <w:ilvl w:val="0"/>
          <w:numId w:val="36"/>
        </w:numPr>
        <w:spacing w:after="0"/>
        <w:jc w:val="both"/>
        <w:rPr>
          <w:rFonts w:ascii="Arial" w:eastAsia="Calibri" w:hAnsi="Arial" w:cs="Arial"/>
          <w:sz w:val="24"/>
          <w:szCs w:val="24"/>
          <w:lang w:eastAsia="en-US"/>
        </w:rPr>
      </w:pPr>
      <w:r w:rsidRPr="001C08D8">
        <w:rPr>
          <w:rFonts w:ascii="Arial" w:eastAsia="Calibri" w:hAnsi="Arial" w:cs="Arial"/>
          <w:sz w:val="24"/>
          <w:szCs w:val="24"/>
          <w:lang w:eastAsia="en-US"/>
        </w:rPr>
        <w:t>Como resultado del análisis realizado a la base de datos del Padrón Inmobiliario proporcionado, se constató que se compone de 143,548 predios catastrados, cuyos datos consideraron 6 de los 8 registros establecidos en los artículos 11 de la Ley de Catastro del Estado de Quintana Roo y  8 del reglamento de la ley, observando la falta de información referente a los registros estadísticos de los inmuebles tales como: tipología, número de pisos, de cuartos y número de ocupantes, servicios públicos con que cuenta, y todos aquellos otros que permitan su utilización para los fines multifinalitarios que pretende el catastro, así como la falta de registros históricos a pesar de que, en el procedimiento de “Alta en el sistema SIGEM masivo” se detalla de manera general que se deberían capturan hasta 65 datos del predio, entre los cuales se incluye información del registro histórico.</w:t>
      </w:r>
    </w:p>
    <w:p w:rsidR="001C08D8" w:rsidRDefault="001C08D8" w:rsidP="001C08D8">
      <w:pPr>
        <w:spacing w:after="0"/>
        <w:ind w:left="360"/>
        <w:jc w:val="both"/>
        <w:rPr>
          <w:rFonts w:ascii="Arial" w:eastAsia="Calibri" w:hAnsi="Arial" w:cs="Arial"/>
          <w:sz w:val="24"/>
          <w:szCs w:val="24"/>
          <w:lang w:eastAsia="en-US"/>
        </w:rPr>
      </w:pPr>
    </w:p>
    <w:p w:rsidR="001C08D8" w:rsidRDefault="001C08D8" w:rsidP="001C08D8">
      <w:pPr>
        <w:spacing w:after="0"/>
        <w:ind w:left="360"/>
        <w:jc w:val="both"/>
        <w:rPr>
          <w:rFonts w:ascii="Arial" w:eastAsia="Calibri" w:hAnsi="Arial" w:cs="Arial"/>
          <w:sz w:val="24"/>
          <w:szCs w:val="24"/>
          <w:lang w:eastAsia="en-US"/>
        </w:rPr>
      </w:pPr>
      <w:r w:rsidRPr="001C08D8">
        <w:rPr>
          <w:rFonts w:ascii="Arial" w:eastAsia="Calibri" w:hAnsi="Arial" w:cs="Arial"/>
          <w:sz w:val="24"/>
          <w:szCs w:val="24"/>
          <w:lang w:eastAsia="en-US"/>
        </w:rPr>
        <w:t>En cuanto a la información de Uso de Suelo, se determinó que 122,920 inmuebles que representan el 85.6% del total de predios registrados en el Padrón inmobiliario, presentaron información relacionada a ello, identificando que las categorías con que se relacionan los predios y el uso de suelo, suelen ser categorías agrupadas; así mismo, mediante las capturas de pantalla del SIGEM proporcionadas, se detectó que al momento de ingresar los datos de un inmueble se determinan los metros cuadrados por cada uso de suelo, resultando como avaluó total del inmueble, la suma de los avalúos de los distintos usos de su</w:t>
      </w:r>
      <w:r w:rsidR="00970A0D">
        <w:rPr>
          <w:rFonts w:ascii="Arial" w:eastAsia="Calibri" w:hAnsi="Arial" w:cs="Arial"/>
          <w:sz w:val="24"/>
          <w:szCs w:val="24"/>
          <w:lang w:eastAsia="en-US"/>
        </w:rPr>
        <w:t>elo que contiene cada inmueble.</w:t>
      </w:r>
    </w:p>
    <w:p w:rsidR="001C08D8" w:rsidRDefault="001C08D8" w:rsidP="001C08D8">
      <w:pPr>
        <w:spacing w:after="0"/>
        <w:ind w:left="360"/>
        <w:jc w:val="both"/>
        <w:rPr>
          <w:rFonts w:ascii="Arial" w:eastAsia="Calibri" w:hAnsi="Arial" w:cs="Arial"/>
          <w:sz w:val="24"/>
          <w:szCs w:val="24"/>
          <w:lang w:eastAsia="en-US"/>
        </w:rPr>
      </w:pPr>
    </w:p>
    <w:p w:rsidR="001C08D8" w:rsidRPr="001C08D8" w:rsidRDefault="001C08D8" w:rsidP="001C08D8">
      <w:pPr>
        <w:spacing w:after="0"/>
        <w:ind w:left="360"/>
        <w:jc w:val="both"/>
        <w:rPr>
          <w:rFonts w:ascii="Arial" w:eastAsia="Calibri" w:hAnsi="Arial" w:cs="Arial"/>
          <w:sz w:val="24"/>
          <w:szCs w:val="24"/>
          <w:lang w:eastAsia="en-US"/>
        </w:rPr>
      </w:pPr>
      <w:r w:rsidRPr="001C08D8">
        <w:rPr>
          <w:rFonts w:ascii="Arial" w:eastAsia="Calibri" w:hAnsi="Arial" w:cs="Arial"/>
          <w:sz w:val="24"/>
          <w:szCs w:val="24"/>
          <w:lang w:eastAsia="en-US"/>
        </w:rPr>
        <w:t>Considerando lo anterior, se realizó un análisis a los registros que contienen los rubros de uso de suelo relacionados con las actividades turísticas, toda vez que es el sector de mayor dominio en el municipio, resultando los usos de mayor frecuencia los denominados: Condominio, Locales comerciales, Hoteles y Restaurantes, siendo que existen aproximadamente 101,525 inmuebles registrados como Condominio en conjunto con otras categorías; en cuanto a los Hoteles se detectó un total de 1,866 registros y 191 para Restaurantes, considerando que el Municipio de Solidaridad tiene como principal actividad económica la oferta de servicios turísticos, resulta probable que los inmuebles registrados con usos de suelo relacionado con Hoteles y Restaurantes, en realidad sea mayor, derivado de la falta de regularización del uso de suelo por los propietarios y/o falta de actualización catastral a cargo del municipio.</w:t>
      </w:r>
    </w:p>
    <w:p w:rsidR="00E53D22" w:rsidRPr="001C08D8" w:rsidRDefault="00E53D22" w:rsidP="00E53D22">
      <w:pPr>
        <w:spacing w:after="0"/>
        <w:jc w:val="both"/>
        <w:rPr>
          <w:rFonts w:ascii="Arial" w:hAnsi="Arial" w:cs="Arial"/>
          <w:sz w:val="24"/>
          <w:szCs w:val="24"/>
        </w:rPr>
      </w:pPr>
    </w:p>
    <w:p w:rsidR="00E53D22" w:rsidRDefault="00E53D22" w:rsidP="002F58EE">
      <w:pPr>
        <w:spacing w:after="0"/>
        <w:ind w:left="360"/>
        <w:jc w:val="both"/>
        <w:rPr>
          <w:rFonts w:ascii="Arial" w:hAnsi="Arial" w:cs="Arial"/>
          <w:sz w:val="24"/>
          <w:szCs w:val="24"/>
        </w:rPr>
      </w:pPr>
      <w:r w:rsidRPr="00734ECF">
        <w:rPr>
          <w:rFonts w:ascii="Arial" w:hAnsi="Arial" w:cs="Arial"/>
          <w:sz w:val="24"/>
          <w:szCs w:val="24"/>
        </w:rPr>
        <w:t xml:space="preserve">Con motivo de la reunión de trabajo efectuada para la presentación de resultados finales y observaciones preliminares al H. Ayuntamiento del Municipio de </w:t>
      </w:r>
      <w:r w:rsidR="00CF7260" w:rsidRPr="00734ECF">
        <w:rPr>
          <w:rFonts w:ascii="Arial" w:hAnsi="Arial" w:cs="Arial"/>
          <w:sz w:val="24"/>
          <w:szCs w:val="24"/>
        </w:rPr>
        <w:t>Solidaridad</w:t>
      </w:r>
      <w:r w:rsidRPr="00734ECF">
        <w:rPr>
          <w:rFonts w:ascii="Arial" w:hAnsi="Arial" w:cs="Arial"/>
          <w:sz w:val="24"/>
          <w:szCs w:val="24"/>
        </w:rPr>
        <w:t xml:space="preserve">, se estableció la fecha compromiso para </w:t>
      </w:r>
      <w:r w:rsidR="004F0F34" w:rsidRPr="00734ECF">
        <w:rPr>
          <w:rFonts w:ascii="Arial" w:hAnsi="Arial" w:cs="Arial"/>
          <w:sz w:val="24"/>
          <w:szCs w:val="24"/>
        </w:rPr>
        <w:t>su</w:t>
      </w:r>
      <w:r w:rsidRPr="00734ECF">
        <w:rPr>
          <w:rFonts w:ascii="Arial" w:hAnsi="Arial" w:cs="Arial"/>
          <w:sz w:val="24"/>
          <w:szCs w:val="24"/>
        </w:rPr>
        <w:t xml:space="preserve"> atención el 31 de marzo de 2021</w:t>
      </w:r>
      <w:r w:rsidR="00241FD7" w:rsidRPr="00734ECF">
        <w:rPr>
          <w:rFonts w:ascii="Arial" w:hAnsi="Arial" w:cs="Arial"/>
          <w:sz w:val="24"/>
          <w:szCs w:val="24"/>
        </w:rPr>
        <w:t>, por lo que la observación quedó como no atendida</w:t>
      </w:r>
      <w:r w:rsidRPr="00734ECF">
        <w:rPr>
          <w:rFonts w:ascii="Arial" w:hAnsi="Arial" w:cs="Arial"/>
          <w:sz w:val="24"/>
          <w:szCs w:val="24"/>
        </w:rPr>
        <w:t>.</w:t>
      </w:r>
    </w:p>
    <w:p w:rsidR="001C08D8" w:rsidRDefault="001C08D8" w:rsidP="00E53D22">
      <w:pPr>
        <w:spacing w:after="0"/>
        <w:jc w:val="both"/>
        <w:rPr>
          <w:rFonts w:ascii="Arial" w:hAnsi="Arial" w:cs="Arial"/>
          <w:sz w:val="24"/>
          <w:szCs w:val="24"/>
        </w:rPr>
      </w:pPr>
    </w:p>
    <w:p w:rsidR="001C08D8" w:rsidRDefault="00651ABB" w:rsidP="00651ABB">
      <w:pPr>
        <w:pStyle w:val="Prrafodelista"/>
        <w:numPr>
          <w:ilvl w:val="0"/>
          <w:numId w:val="36"/>
        </w:numPr>
        <w:spacing w:after="0"/>
        <w:jc w:val="both"/>
        <w:rPr>
          <w:rFonts w:ascii="Arial" w:eastAsia="Calibri" w:hAnsi="Arial" w:cs="Arial"/>
          <w:sz w:val="24"/>
          <w:szCs w:val="24"/>
          <w:lang w:val="es-MX"/>
        </w:rPr>
      </w:pPr>
      <w:r w:rsidRPr="00651ABB">
        <w:rPr>
          <w:rFonts w:ascii="Arial" w:eastAsia="Calibri" w:hAnsi="Arial" w:cs="Arial"/>
          <w:sz w:val="24"/>
          <w:szCs w:val="24"/>
          <w:lang w:val="es-MX"/>
        </w:rPr>
        <w:t>En materia de asignación de la Clave Catastral, se constató que se compone de 18 dígitos, existiendo diferencias en la denominación de los componentes y número de caracteres que establecen los artículos 8 de la Ley de Catastro del Estado de Quintana Roo y 22 de su Reglamento, los cuales señalan que el primer componente se identificara con dos dígitos y corresponde al municipio en el que se localiza el predio, siendo que la clave catastral asignada por la Dirección de Catastro, se integra el primer componente de dos maneras distintas, el primer digito para asignar el municipio en predios urbanos y sub-urbanos y en el caso de los predios rústicos, se asigna el primer digito a la zonas rusticas y posteriormente un digito que señala el municipio; de igual manera, se observó que se utilizan 3 dígitos para asignar a las Supermanzanas, cuando dicho concepto no se considera en la normativa antes mencionada.</w:t>
      </w:r>
    </w:p>
    <w:p w:rsidR="00616FE4" w:rsidRPr="00651ABB" w:rsidRDefault="00616FE4" w:rsidP="00616FE4">
      <w:pPr>
        <w:pStyle w:val="Prrafodelista"/>
        <w:spacing w:after="0"/>
        <w:ind w:left="360"/>
        <w:jc w:val="both"/>
        <w:rPr>
          <w:rFonts w:ascii="Arial" w:eastAsia="Calibri" w:hAnsi="Arial" w:cs="Arial"/>
          <w:sz w:val="24"/>
          <w:szCs w:val="24"/>
          <w:lang w:val="es-MX"/>
        </w:rPr>
      </w:pPr>
    </w:p>
    <w:p w:rsidR="001C08D8" w:rsidRDefault="001C08D8" w:rsidP="002F58EE">
      <w:pPr>
        <w:spacing w:after="0"/>
        <w:ind w:left="360"/>
        <w:jc w:val="both"/>
        <w:rPr>
          <w:rFonts w:ascii="Arial" w:hAnsi="Arial" w:cs="Arial"/>
          <w:sz w:val="24"/>
          <w:szCs w:val="24"/>
        </w:rPr>
      </w:pPr>
      <w:r w:rsidRPr="00734ECF">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 por lo que la observación quedó como no atendida.</w:t>
      </w:r>
    </w:p>
    <w:p w:rsidR="00651ABB" w:rsidRPr="00894848" w:rsidRDefault="00651ABB" w:rsidP="001C08D8">
      <w:pPr>
        <w:spacing w:after="0"/>
        <w:jc w:val="both"/>
        <w:rPr>
          <w:rFonts w:ascii="Arial" w:eastAsia="Times New Roman" w:hAnsi="Arial" w:cs="Arial"/>
          <w:sz w:val="24"/>
          <w:szCs w:val="24"/>
          <w:lang w:eastAsia="es-ES"/>
        </w:rPr>
      </w:pPr>
    </w:p>
    <w:p w:rsidR="00651ABB" w:rsidRPr="00651ABB" w:rsidRDefault="00651ABB" w:rsidP="00651ABB">
      <w:pPr>
        <w:pStyle w:val="Prrafodelista"/>
        <w:numPr>
          <w:ilvl w:val="0"/>
          <w:numId w:val="36"/>
        </w:numPr>
        <w:autoSpaceDE w:val="0"/>
        <w:autoSpaceDN w:val="0"/>
        <w:adjustRightInd w:val="0"/>
        <w:spacing w:after="0"/>
        <w:jc w:val="both"/>
        <w:rPr>
          <w:rFonts w:ascii="Arial" w:eastAsia="Times New Roman" w:hAnsi="Arial" w:cs="Arial"/>
          <w:color w:val="000000"/>
          <w:sz w:val="24"/>
          <w:szCs w:val="24"/>
          <w:u w:val="single"/>
          <w:lang w:eastAsia="es-ES"/>
        </w:rPr>
      </w:pPr>
      <w:r>
        <w:rPr>
          <w:rFonts w:ascii="Arial" w:eastAsia="Calibri" w:hAnsi="Arial" w:cs="Arial"/>
          <w:sz w:val="24"/>
          <w:szCs w:val="24"/>
          <w:lang w:val="es-MX"/>
        </w:rPr>
        <w:t>Se</w:t>
      </w:r>
      <w:r w:rsidRPr="00651ABB">
        <w:rPr>
          <w:rFonts w:ascii="Arial" w:eastAsia="Times New Roman" w:hAnsi="Arial" w:cs="Arial"/>
          <w:color w:val="000000"/>
          <w:sz w:val="24"/>
          <w:szCs w:val="24"/>
          <w:lang w:eastAsia="es-ES"/>
        </w:rPr>
        <w:t xml:space="preserve"> detectó en el Padrón Inmobiliario la asignación de claves catastrales a predios de localidades distintas a la ciudad de Playa del Carmen y Puerto Aventuras, que jurídicamente conforman la constitución territorial del municipio, de acuerdo a lo señalado en el artículo 15 del Bando de Gobierno para el Municipio de Solidaridad, de igual forma se observó que se consideran claves catastrales para las localidades de Akumal y Chemuyil, mismas que pertenecen al municipio de Tulum de acuerdo al Decreto de su creación de fecha 6 de mayo de 2008, y al Catálogo Único de Claves de Áreas Geoestadísticas Estatales, Municipales y Localidades emitido por el Instituto Nacional de Estadística y Geografía.</w:t>
      </w:r>
    </w:p>
    <w:p w:rsidR="001C08D8" w:rsidRPr="00651ABB" w:rsidRDefault="001C08D8" w:rsidP="00651ABB">
      <w:pPr>
        <w:spacing w:after="0"/>
        <w:jc w:val="both"/>
        <w:rPr>
          <w:rFonts w:ascii="Arial" w:hAnsi="Arial" w:cs="Arial"/>
          <w:sz w:val="24"/>
          <w:szCs w:val="24"/>
        </w:rPr>
      </w:pPr>
    </w:p>
    <w:p w:rsidR="001C08D8" w:rsidRDefault="001C08D8" w:rsidP="002F58EE">
      <w:pPr>
        <w:spacing w:after="0"/>
        <w:ind w:left="360"/>
        <w:jc w:val="both"/>
        <w:rPr>
          <w:rFonts w:ascii="Arial" w:hAnsi="Arial" w:cs="Arial"/>
          <w:sz w:val="24"/>
          <w:szCs w:val="24"/>
        </w:rPr>
      </w:pPr>
      <w:r w:rsidRPr="00B63015">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 por lo que la observación quedó como no atendida.</w:t>
      </w:r>
    </w:p>
    <w:p w:rsidR="00651ABB" w:rsidRPr="00894848" w:rsidRDefault="00651ABB" w:rsidP="001C08D8">
      <w:pPr>
        <w:spacing w:after="0"/>
        <w:jc w:val="both"/>
        <w:rPr>
          <w:rFonts w:ascii="Arial" w:eastAsia="Times New Roman" w:hAnsi="Arial" w:cs="Arial"/>
          <w:sz w:val="24"/>
          <w:szCs w:val="24"/>
          <w:lang w:eastAsia="es-ES"/>
        </w:rPr>
      </w:pPr>
    </w:p>
    <w:p w:rsidR="00651ABB" w:rsidRPr="00651ABB" w:rsidRDefault="00651ABB" w:rsidP="00651ABB">
      <w:pPr>
        <w:numPr>
          <w:ilvl w:val="0"/>
          <w:numId w:val="36"/>
        </w:numPr>
        <w:spacing w:after="0"/>
        <w:jc w:val="both"/>
        <w:rPr>
          <w:rFonts w:ascii="Arial" w:eastAsia="Calibri" w:hAnsi="Arial" w:cs="Arial"/>
          <w:sz w:val="24"/>
          <w:szCs w:val="24"/>
          <w:lang w:eastAsia="en-US"/>
        </w:rPr>
      </w:pPr>
      <w:r w:rsidRPr="00651ABB">
        <w:rPr>
          <w:rFonts w:ascii="Arial" w:eastAsia="Calibri" w:hAnsi="Arial" w:cs="Arial"/>
          <w:sz w:val="24"/>
          <w:szCs w:val="24"/>
          <w:lang w:eastAsia="en-US"/>
        </w:rPr>
        <w:t>En relación a la Cartografía, se informó que se cuenta con un programa de trabajo en materia de actualización catastral, que realiza el área de topografía y cartografía de la Dirección de Catastro municipal, para lo cual se apoyan con equipos de medición láser y satelital, Auto Cad, Cadcorp SIS y Google Earth. Sin embargo, se observa la falta de evidencia de las actividades relacionadas con dicho programa para actualizar la cartografía. Así mismo, se mencionó que la última actualización de la cartografía catastral se realizó en el año 2016 a través de un vuelo fotogramétrico. En el caso del ejercicio fiscal 2019, se informó que se actualizaron la cantidad de 6,100 predios, lo que representa un 4.55% del universo total de inmuebles con que se cuenta en la base de datos del municipio, faltando por actualizar un porcentaje significativo de predios.</w:t>
      </w:r>
    </w:p>
    <w:p w:rsidR="001C08D8" w:rsidRPr="001C08D8" w:rsidRDefault="001C08D8" w:rsidP="001C08D8">
      <w:pPr>
        <w:spacing w:after="0"/>
        <w:jc w:val="both"/>
        <w:rPr>
          <w:rFonts w:ascii="Arial" w:hAnsi="Arial" w:cs="Arial"/>
          <w:sz w:val="24"/>
          <w:szCs w:val="24"/>
        </w:rPr>
      </w:pPr>
    </w:p>
    <w:p w:rsidR="001C08D8" w:rsidRDefault="001C08D8" w:rsidP="002F58EE">
      <w:pPr>
        <w:spacing w:after="0"/>
        <w:ind w:left="360"/>
        <w:jc w:val="both"/>
        <w:rPr>
          <w:rFonts w:ascii="Arial" w:hAnsi="Arial" w:cs="Arial"/>
          <w:sz w:val="24"/>
          <w:szCs w:val="24"/>
        </w:rPr>
      </w:pPr>
      <w:r w:rsidRPr="00B63015">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 por lo que la observación quedó como no atendida.</w:t>
      </w:r>
    </w:p>
    <w:p w:rsidR="00651ABB" w:rsidRPr="00894848" w:rsidRDefault="00651ABB" w:rsidP="001C08D8">
      <w:pPr>
        <w:spacing w:after="0"/>
        <w:jc w:val="both"/>
        <w:rPr>
          <w:rFonts w:ascii="Arial" w:eastAsia="Times New Roman" w:hAnsi="Arial" w:cs="Arial"/>
          <w:sz w:val="24"/>
          <w:szCs w:val="24"/>
          <w:lang w:eastAsia="es-ES"/>
        </w:rPr>
      </w:pPr>
    </w:p>
    <w:p w:rsidR="001C08D8" w:rsidRPr="00651ABB" w:rsidRDefault="00651ABB" w:rsidP="00651ABB">
      <w:pPr>
        <w:pStyle w:val="Prrafodelista"/>
        <w:numPr>
          <w:ilvl w:val="0"/>
          <w:numId w:val="36"/>
        </w:numPr>
        <w:jc w:val="both"/>
        <w:rPr>
          <w:rFonts w:ascii="Arial" w:eastAsia="Calibri" w:hAnsi="Arial" w:cs="Arial"/>
          <w:sz w:val="24"/>
          <w:szCs w:val="24"/>
          <w:lang w:val="es-MX"/>
        </w:rPr>
      </w:pPr>
      <w:r w:rsidRPr="00651ABB">
        <w:rPr>
          <w:rFonts w:ascii="Arial" w:eastAsia="Calibri" w:hAnsi="Arial" w:cs="Arial"/>
          <w:sz w:val="24"/>
          <w:szCs w:val="24"/>
          <w:lang w:val="es-MX"/>
        </w:rPr>
        <w:t xml:space="preserve">Se identificó que la Tabla de Valores Unitarios de Suelo y Construcciones que utilizó la Dirección de Catastro municipal, para efecto de determinar la valuación catastral sobre la propiedad inmobiliaria durante el ejercicio fiscal 2019, presentó una antigüedad aproximadamente </w:t>
      </w:r>
      <w:r w:rsidR="006D4899">
        <w:rPr>
          <w:rFonts w:ascii="Arial" w:eastAsia="Calibri" w:hAnsi="Arial" w:cs="Arial"/>
          <w:sz w:val="24"/>
          <w:szCs w:val="24"/>
          <w:lang w:val="es-MX"/>
        </w:rPr>
        <w:t xml:space="preserve">de </w:t>
      </w:r>
      <w:r w:rsidRPr="00651ABB">
        <w:rPr>
          <w:rFonts w:ascii="Arial" w:eastAsia="Calibri" w:hAnsi="Arial" w:cs="Arial"/>
          <w:sz w:val="24"/>
          <w:szCs w:val="24"/>
          <w:lang w:val="es-MX"/>
        </w:rPr>
        <w:t>8 años, sin que se hayan propuesto proyectos de tablas de valores unitarios de suelo y construcciones, acompañados de las observaciones y recomendaciones que estimen pertinentes para su actualización, conforme a lo señalado en el artículo 31 de la Ley de Catastro del Estado de Quintana Roo. De igual manera se observó que la Tabla de Valores Unitarios de Suelo y Construcciones vigente, contempla las localidades de Playa del Carmen, Akumal, Puerto Aventuras y el resto del Municipio de Solidaridad, siendo que la localidad de Akumal pertenece al municipio de Tulum, sin que se justifique el motivo de incluirse en el municipio de Solidaridad.</w:t>
      </w:r>
    </w:p>
    <w:p w:rsidR="00651ABB" w:rsidRDefault="001C08D8" w:rsidP="002F58EE">
      <w:pPr>
        <w:spacing w:after="0"/>
        <w:ind w:left="360"/>
        <w:jc w:val="both"/>
        <w:rPr>
          <w:rFonts w:ascii="Arial" w:hAnsi="Arial" w:cs="Arial"/>
          <w:sz w:val="24"/>
          <w:szCs w:val="24"/>
        </w:rPr>
      </w:pPr>
      <w:r w:rsidRPr="00B63015">
        <w:rPr>
          <w:rFonts w:ascii="Arial" w:hAnsi="Arial" w:cs="Arial"/>
          <w:sz w:val="24"/>
          <w:szCs w:val="24"/>
        </w:rPr>
        <w:t>Con motivo de la reunión de trabajo efectuada para la presentación de resultados finales y observaciones preliminares al H. Ayuntamiento del Municipio de Solidaridad, se estableció la fecha compromiso para su atención el 31 de marzo de 2021, por lo que la observación quedó como no atendida.</w:t>
      </w:r>
    </w:p>
    <w:p w:rsidR="00651ABB" w:rsidRPr="00651ABB" w:rsidRDefault="00651ABB" w:rsidP="00651ABB">
      <w:pPr>
        <w:spacing w:after="0"/>
        <w:jc w:val="both"/>
        <w:rPr>
          <w:rFonts w:ascii="Arial" w:hAnsi="Arial" w:cs="Arial"/>
          <w:sz w:val="24"/>
          <w:szCs w:val="24"/>
        </w:rPr>
      </w:pPr>
    </w:p>
    <w:p w:rsidR="001C08D8" w:rsidRDefault="00651ABB" w:rsidP="00651ABB">
      <w:pPr>
        <w:numPr>
          <w:ilvl w:val="0"/>
          <w:numId w:val="36"/>
        </w:numPr>
        <w:jc w:val="both"/>
        <w:rPr>
          <w:rFonts w:ascii="Arial" w:eastAsia="Calibri" w:hAnsi="Arial" w:cs="Arial"/>
          <w:sz w:val="24"/>
          <w:szCs w:val="24"/>
          <w:lang w:val="es-ES"/>
        </w:rPr>
      </w:pPr>
      <w:r w:rsidRPr="00651ABB">
        <w:rPr>
          <w:rFonts w:ascii="Arial" w:eastAsia="Calibri" w:hAnsi="Arial" w:cs="Arial"/>
          <w:sz w:val="24"/>
          <w:szCs w:val="24"/>
          <w:lang w:val="es-ES"/>
        </w:rPr>
        <w:t>Se constató que el formato de la Cédula Catastral utilizado por la Dirección de Catastro municipal, en su mayoría cumplió con los requisitos establecidos en la normativa catastral, con excepción de lo referente a descripción del predio, donde se expresa, en su caso, los materiales de construcción utilizados, el número de pisos, servicios internos y externos con los que cuenta y demás datos que determine la Dirección de Catastro Municipal.</w:t>
      </w:r>
    </w:p>
    <w:p w:rsidR="00EA7A14" w:rsidRPr="00EA7A14" w:rsidRDefault="00EA7A14" w:rsidP="009E307D">
      <w:pPr>
        <w:spacing w:after="0"/>
        <w:ind w:left="360"/>
        <w:jc w:val="both"/>
        <w:rPr>
          <w:rFonts w:ascii="Arial" w:hAnsi="Arial" w:cs="Arial"/>
          <w:sz w:val="24"/>
          <w:szCs w:val="24"/>
        </w:rPr>
      </w:pPr>
      <w:r w:rsidRPr="00B63015">
        <w:rPr>
          <w:rFonts w:ascii="Arial" w:hAnsi="Arial" w:cs="Arial"/>
          <w:sz w:val="24"/>
          <w:szCs w:val="24"/>
        </w:rPr>
        <w:t xml:space="preserve">Con motivo de la reunión de trabajo efectuada para la presentación de resultados finales y observaciones preliminares al H. Ayuntamiento del Municipio de Solidaridad, se informó que la Dirección de Catastro </w:t>
      </w:r>
      <w:r w:rsidR="00B63015" w:rsidRPr="00B63015">
        <w:rPr>
          <w:rFonts w:ascii="Arial" w:hAnsi="Arial" w:cs="Arial"/>
          <w:sz w:val="24"/>
          <w:szCs w:val="24"/>
        </w:rPr>
        <w:t>m</w:t>
      </w:r>
      <w:r w:rsidRPr="00B63015">
        <w:rPr>
          <w:rFonts w:ascii="Arial" w:hAnsi="Arial" w:cs="Arial"/>
          <w:sz w:val="24"/>
          <w:szCs w:val="24"/>
        </w:rPr>
        <w:t>unici</w:t>
      </w:r>
      <w:r w:rsidR="00B63015" w:rsidRPr="00B63015">
        <w:rPr>
          <w:rFonts w:ascii="Arial" w:hAnsi="Arial" w:cs="Arial"/>
          <w:sz w:val="24"/>
          <w:szCs w:val="24"/>
        </w:rPr>
        <w:t xml:space="preserve">pal cuenta </w:t>
      </w:r>
      <w:r w:rsidR="00416215">
        <w:rPr>
          <w:rFonts w:ascii="Arial" w:hAnsi="Arial" w:cs="Arial"/>
          <w:sz w:val="24"/>
          <w:szCs w:val="24"/>
        </w:rPr>
        <w:t>con un formato</w:t>
      </w:r>
      <w:r w:rsidR="00B63015" w:rsidRPr="00B63015">
        <w:rPr>
          <w:rFonts w:ascii="Arial" w:hAnsi="Arial" w:cs="Arial"/>
          <w:sz w:val="24"/>
          <w:szCs w:val="24"/>
        </w:rPr>
        <w:t xml:space="preserve"> denominad</w:t>
      </w:r>
      <w:r w:rsidR="00416215">
        <w:rPr>
          <w:rFonts w:ascii="Arial" w:hAnsi="Arial" w:cs="Arial"/>
          <w:sz w:val="24"/>
          <w:szCs w:val="24"/>
        </w:rPr>
        <w:t>o</w:t>
      </w:r>
      <w:r w:rsidR="00B63015" w:rsidRPr="00B63015">
        <w:rPr>
          <w:rFonts w:ascii="Arial" w:hAnsi="Arial" w:cs="Arial"/>
          <w:sz w:val="24"/>
          <w:szCs w:val="24"/>
        </w:rPr>
        <w:t xml:space="preserve"> “Cé</w:t>
      </w:r>
      <w:r w:rsidRPr="00B63015">
        <w:rPr>
          <w:rFonts w:ascii="Arial" w:hAnsi="Arial" w:cs="Arial"/>
          <w:sz w:val="24"/>
          <w:szCs w:val="24"/>
        </w:rPr>
        <w:t>dula de Información Valuator</w:t>
      </w:r>
      <w:r w:rsidR="00B63015" w:rsidRPr="00B63015">
        <w:rPr>
          <w:rFonts w:ascii="Arial" w:hAnsi="Arial" w:cs="Arial"/>
          <w:sz w:val="24"/>
          <w:szCs w:val="24"/>
        </w:rPr>
        <w:t>i</w:t>
      </w:r>
      <w:r w:rsidRPr="00B63015">
        <w:rPr>
          <w:rFonts w:ascii="Arial" w:hAnsi="Arial" w:cs="Arial"/>
          <w:sz w:val="24"/>
          <w:szCs w:val="24"/>
        </w:rPr>
        <w:t xml:space="preserve">a” en </w:t>
      </w:r>
      <w:r w:rsidR="00416215">
        <w:rPr>
          <w:rFonts w:ascii="Arial" w:hAnsi="Arial" w:cs="Arial"/>
          <w:sz w:val="24"/>
          <w:szCs w:val="24"/>
        </w:rPr>
        <w:t>el</w:t>
      </w:r>
      <w:r w:rsidRPr="00B63015">
        <w:rPr>
          <w:rFonts w:ascii="Arial" w:hAnsi="Arial" w:cs="Arial"/>
          <w:sz w:val="24"/>
          <w:szCs w:val="24"/>
        </w:rPr>
        <w:t xml:space="preserve"> cual registran</w:t>
      </w:r>
      <w:r w:rsidR="00DB0D6C">
        <w:rPr>
          <w:rFonts w:ascii="Arial" w:hAnsi="Arial" w:cs="Arial"/>
          <w:sz w:val="24"/>
          <w:szCs w:val="24"/>
        </w:rPr>
        <w:t xml:space="preserve"> </w:t>
      </w:r>
      <w:r w:rsidR="00DB0D6C" w:rsidRPr="00A970B7">
        <w:rPr>
          <w:rFonts w:ascii="Arial" w:hAnsi="Arial" w:cs="Arial"/>
          <w:sz w:val="24"/>
          <w:szCs w:val="24"/>
        </w:rPr>
        <w:t>todos</w:t>
      </w:r>
      <w:r w:rsidRPr="00A970B7">
        <w:rPr>
          <w:rFonts w:ascii="Arial" w:hAnsi="Arial" w:cs="Arial"/>
          <w:sz w:val="24"/>
          <w:szCs w:val="24"/>
        </w:rPr>
        <w:t xml:space="preserve"> los datos de las características de la propiedad para su valuación</w:t>
      </w:r>
      <w:r w:rsidR="00A970B7">
        <w:rPr>
          <w:rFonts w:ascii="Arial" w:hAnsi="Arial" w:cs="Arial"/>
          <w:sz w:val="24"/>
          <w:szCs w:val="24"/>
        </w:rPr>
        <w:t xml:space="preserve">, aunque </w:t>
      </w:r>
      <w:r w:rsidR="00A970B7" w:rsidRPr="006B778E">
        <w:rPr>
          <w:rFonts w:ascii="Arial" w:hAnsi="Arial" w:cs="Arial"/>
          <w:sz w:val="24"/>
          <w:szCs w:val="24"/>
        </w:rPr>
        <w:t>no presentaron la evidencia documental para su verificación. A pesar de ello,</w:t>
      </w:r>
      <w:r w:rsidR="00DB0D6C" w:rsidRPr="006B778E">
        <w:rPr>
          <w:rFonts w:ascii="Arial" w:hAnsi="Arial" w:cs="Arial"/>
          <w:sz w:val="24"/>
          <w:szCs w:val="24"/>
        </w:rPr>
        <w:t xml:space="preserve"> dicho formato no c</w:t>
      </w:r>
      <w:r w:rsidR="00E147BA" w:rsidRPr="006B778E">
        <w:rPr>
          <w:rFonts w:ascii="Arial" w:hAnsi="Arial" w:cs="Arial"/>
          <w:sz w:val="24"/>
          <w:szCs w:val="24"/>
        </w:rPr>
        <w:t>orresponde al documento oficial que establece la ley se expida al contribuyente y</w:t>
      </w:r>
      <w:r w:rsidR="00E147BA" w:rsidRPr="006B778E">
        <w:rPr>
          <w:rFonts w:ascii="Arial" w:hAnsi="Arial" w:cs="Arial"/>
          <w:bCs/>
          <w:sz w:val="24"/>
          <w:szCs w:val="24"/>
        </w:rPr>
        <w:t xml:space="preserve"> que sirve para comprobar que un predio está registrado ante</w:t>
      </w:r>
      <w:r w:rsidR="00A970B7" w:rsidRPr="006B778E">
        <w:rPr>
          <w:rFonts w:ascii="Arial" w:hAnsi="Arial" w:cs="Arial"/>
          <w:bCs/>
          <w:sz w:val="24"/>
          <w:szCs w:val="24"/>
        </w:rPr>
        <w:t xml:space="preserve"> el Catastro,</w:t>
      </w:r>
      <w:r w:rsidR="00E147BA" w:rsidRPr="006B778E">
        <w:rPr>
          <w:rFonts w:ascii="Arial" w:hAnsi="Arial" w:cs="Arial"/>
          <w:bCs/>
          <w:sz w:val="24"/>
          <w:szCs w:val="24"/>
        </w:rPr>
        <w:t xml:space="preserve"> </w:t>
      </w:r>
      <w:r w:rsidR="00DB0D6C" w:rsidRPr="006B778E">
        <w:rPr>
          <w:rFonts w:ascii="Arial" w:hAnsi="Arial" w:cs="Arial"/>
          <w:sz w:val="24"/>
          <w:szCs w:val="24"/>
        </w:rPr>
        <w:t xml:space="preserve">además de que </w:t>
      </w:r>
      <w:r w:rsidR="00A970B7" w:rsidRPr="006B778E">
        <w:rPr>
          <w:rFonts w:ascii="Arial" w:hAnsi="Arial" w:cs="Arial"/>
          <w:sz w:val="24"/>
          <w:szCs w:val="24"/>
        </w:rPr>
        <w:t xml:space="preserve">éste, </w:t>
      </w:r>
      <w:r w:rsidR="00DB0D6C" w:rsidRPr="006B778E">
        <w:rPr>
          <w:rFonts w:ascii="Arial" w:hAnsi="Arial" w:cs="Arial"/>
          <w:sz w:val="24"/>
          <w:szCs w:val="24"/>
        </w:rPr>
        <w:t xml:space="preserve">no está normado en </w:t>
      </w:r>
      <w:r w:rsidR="00FC6DF6">
        <w:rPr>
          <w:rFonts w:ascii="Arial" w:hAnsi="Arial" w:cs="Arial"/>
          <w:sz w:val="24"/>
          <w:szCs w:val="24"/>
        </w:rPr>
        <w:t>un</w:t>
      </w:r>
      <w:r w:rsidR="00DB0D6C" w:rsidRPr="006B778E">
        <w:rPr>
          <w:rFonts w:ascii="Arial" w:hAnsi="Arial" w:cs="Arial"/>
          <w:sz w:val="24"/>
          <w:szCs w:val="24"/>
        </w:rPr>
        <w:t xml:space="preserve"> </w:t>
      </w:r>
      <w:r w:rsidR="00DB0D6C" w:rsidRPr="003B3F63">
        <w:rPr>
          <w:rFonts w:ascii="Arial" w:hAnsi="Arial" w:cs="Arial"/>
          <w:sz w:val="24"/>
          <w:szCs w:val="24"/>
        </w:rPr>
        <w:t>Manual de Procedimientos</w:t>
      </w:r>
      <w:r w:rsidR="008E5344" w:rsidRPr="003B3F63">
        <w:rPr>
          <w:rFonts w:ascii="Arial" w:hAnsi="Arial" w:cs="Arial"/>
          <w:sz w:val="24"/>
          <w:szCs w:val="24"/>
        </w:rPr>
        <w:t>.</w:t>
      </w:r>
      <w:r w:rsidR="008E5344" w:rsidRPr="006B778E">
        <w:rPr>
          <w:rFonts w:ascii="Arial" w:hAnsi="Arial" w:cs="Arial"/>
          <w:sz w:val="24"/>
          <w:szCs w:val="24"/>
        </w:rPr>
        <w:t xml:space="preserve"> Así mismo,</w:t>
      </w:r>
      <w:r w:rsidR="00DB0D6C" w:rsidRPr="006B778E">
        <w:rPr>
          <w:rFonts w:ascii="Arial" w:hAnsi="Arial" w:cs="Arial"/>
          <w:sz w:val="24"/>
          <w:szCs w:val="24"/>
        </w:rPr>
        <w:t xml:space="preserve"> los datos que señala</w:t>
      </w:r>
      <w:r w:rsidR="008E5344" w:rsidRPr="006B778E">
        <w:rPr>
          <w:rFonts w:ascii="Arial" w:hAnsi="Arial" w:cs="Arial"/>
          <w:sz w:val="24"/>
          <w:szCs w:val="24"/>
        </w:rPr>
        <w:t>n</w:t>
      </w:r>
      <w:r w:rsidR="00DB0D6C" w:rsidRPr="006B778E">
        <w:rPr>
          <w:rFonts w:ascii="Arial" w:hAnsi="Arial" w:cs="Arial"/>
          <w:sz w:val="24"/>
          <w:szCs w:val="24"/>
        </w:rPr>
        <w:t xml:space="preserve"> </w:t>
      </w:r>
      <w:r w:rsidR="006B778E" w:rsidRPr="006B778E">
        <w:rPr>
          <w:rFonts w:ascii="Arial" w:hAnsi="Arial" w:cs="Arial"/>
          <w:sz w:val="24"/>
          <w:szCs w:val="24"/>
        </w:rPr>
        <w:t>tener registrados en</w:t>
      </w:r>
      <w:r w:rsidR="008E5344" w:rsidRPr="006B778E">
        <w:rPr>
          <w:rFonts w:ascii="Arial" w:hAnsi="Arial" w:cs="Arial"/>
          <w:sz w:val="24"/>
          <w:szCs w:val="24"/>
        </w:rPr>
        <w:t xml:space="preserve"> la</w:t>
      </w:r>
      <w:r w:rsidR="00DB0D6C" w:rsidRPr="006B778E">
        <w:rPr>
          <w:rFonts w:ascii="Arial" w:hAnsi="Arial" w:cs="Arial"/>
          <w:sz w:val="24"/>
          <w:szCs w:val="24"/>
        </w:rPr>
        <w:t xml:space="preserve"> </w:t>
      </w:r>
      <w:r w:rsidR="00A970B7" w:rsidRPr="006B778E">
        <w:rPr>
          <w:rFonts w:ascii="Arial" w:hAnsi="Arial" w:cs="Arial"/>
          <w:sz w:val="24"/>
          <w:szCs w:val="24"/>
        </w:rPr>
        <w:t>“</w:t>
      </w:r>
      <w:r w:rsidR="008E5344" w:rsidRPr="006B778E">
        <w:rPr>
          <w:rFonts w:ascii="Arial" w:hAnsi="Arial" w:cs="Arial"/>
          <w:sz w:val="24"/>
          <w:szCs w:val="24"/>
        </w:rPr>
        <w:t>Cédula de Información Valuatoria</w:t>
      </w:r>
      <w:r w:rsidR="00A970B7" w:rsidRPr="006B778E">
        <w:rPr>
          <w:rFonts w:ascii="Arial" w:hAnsi="Arial" w:cs="Arial"/>
          <w:sz w:val="24"/>
          <w:szCs w:val="24"/>
        </w:rPr>
        <w:t>”</w:t>
      </w:r>
      <w:r w:rsidR="008E5344" w:rsidRPr="006B778E">
        <w:rPr>
          <w:rFonts w:ascii="Arial" w:hAnsi="Arial" w:cs="Arial"/>
          <w:sz w:val="24"/>
          <w:szCs w:val="24"/>
        </w:rPr>
        <w:t xml:space="preserve">, </w:t>
      </w:r>
      <w:r w:rsidR="00DB0D6C" w:rsidRPr="006B778E">
        <w:rPr>
          <w:rFonts w:ascii="Arial" w:hAnsi="Arial" w:cs="Arial"/>
          <w:sz w:val="24"/>
          <w:szCs w:val="24"/>
        </w:rPr>
        <w:t xml:space="preserve">no los </w:t>
      </w:r>
      <w:r w:rsidR="008E5344" w:rsidRPr="006B778E">
        <w:rPr>
          <w:rFonts w:ascii="Arial" w:hAnsi="Arial" w:cs="Arial"/>
          <w:sz w:val="24"/>
          <w:szCs w:val="24"/>
        </w:rPr>
        <w:t>describen</w:t>
      </w:r>
      <w:r w:rsidR="00DB0D6C" w:rsidRPr="006B778E">
        <w:rPr>
          <w:rFonts w:ascii="Arial" w:hAnsi="Arial" w:cs="Arial"/>
          <w:sz w:val="24"/>
          <w:szCs w:val="24"/>
        </w:rPr>
        <w:t xml:space="preserve"> en la </w:t>
      </w:r>
      <w:r w:rsidR="008E5344" w:rsidRPr="006B778E">
        <w:rPr>
          <w:rFonts w:ascii="Arial" w:hAnsi="Arial" w:cs="Arial"/>
          <w:sz w:val="24"/>
          <w:szCs w:val="24"/>
        </w:rPr>
        <w:t>C</w:t>
      </w:r>
      <w:r w:rsidR="00DB0D6C" w:rsidRPr="006B778E">
        <w:rPr>
          <w:rFonts w:ascii="Arial" w:hAnsi="Arial" w:cs="Arial"/>
          <w:sz w:val="24"/>
          <w:szCs w:val="24"/>
        </w:rPr>
        <w:t xml:space="preserve">édula </w:t>
      </w:r>
      <w:r w:rsidR="008E5344" w:rsidRPr="006B778E">
        <w:rPr>
          <w:rFonts w:ascii="Arial" w:hAnsi="Arial" w:cs="Arial"/>
          <w:sz w:val="24"/>
          <w:szCs w:val="24"/>
        </w:rPr>
        <w:t>C</w:t>
      </w:r>
      <w:r w:rsidR="00DB0D6C" w:rsidRPr="006B778E">
        <w:rPr>
          <w:rFonts w:ascii="Arial" w:hAnsi="Arial" w:cs="Arial"/>
          <w:sz w:val="24"/>
          <w:szCs w:val="24"/>
        </w:rPr>
        <w:t>atastral</w:t>
      </w:r>
      <w:r w:rsidR="008E5344" w:rsidRPr="006B778E">
        <w:rPr>
          <w:rFonts w:ascii="Arial" w:hAnsi="Arial" w:cs="Arial"/>
          <w:sz w:val="24"/>
          <w:szCs w:val="24"/>
        </w:rPr>
        <w:t xml:space="preserve">, motivo de ésta observación, </w:t>
      </w:r>
      <w:r w:rsidRPr="006B778E">
        <w:rPr>
          <w:rFonts w:ascii="Arial" w:hAnsi="Arial" w:cs="Arial"/>
          <w:sz w:val="24"/>
          <w:szCs w:val="24"/>
        </w:rPr>
        <w:t xml:space="preserve">por lo cual se estableció la fecha compromiso para </w:t>
      </w:r>
      <w:r w:rsidR="00CC7899" w:rsidRPr="006B778E">
        <w:rPr>
          <w:rFonts w:ascii="Arial" w:hAnsi="Arial" w:cs="Arial"/>
          <w:sz w:val="24"/>
          <w:szCs w:val="24"/>
        </w:rPr>
        <w:t>la</w:t>
      </w:r>
      <w:r w:rsidR="006B778E" w:rsidRPr="006B778E">
        <w:rPr>
          <w:rFonts w:ascii="Arial" w:hAnsi="Arial" w:cs="Arial"/>
          <w:sz w:val="24"/>
          <w:szCs w:val="24"/>
        </w:rPr>
        <w:t xml:space="preserve"> justificación y</w:t>
      </w:r>
      <w:r w:rsidR="00CC7899" w:rsidRPr="006B778E">
        <w:rPr>
          <w:rFonts w:ascii="Arial" w:hAnsi="Arial" w:cs="Arial"/>
          <w:sz w:val="24"/>
          <w:szCs w:val="24"/>
        </w:rPr>
        <w:t xml:space="preserve"> entrega de la documentación correspondiente</w:t>
      </w:r>
      <w:r w:rsidRPr="006B778E">
        <w:rPr>
          <w:rFonts w:ascii="Arial" w:hAnsi="Arial" w:cs="Arial"/>
          <w:sz w:val="24"/>
          <w:szCs w:val="24"/>
        </w:rPr>
        <w:t xml:space="preserve"> el 31 de marzo de 2021, por lo que la observación quedó como no atendida.</w:t>
      </w:r>
    </w:p>
    <w:p w:rsidR="001C08D8" w:rsidRDefault="001C08D8" w:rsidP="00E53D22">
      <w:pPr>
        <w:spacing w:after="0"/>
        <w:jc w:val="both"/>
        <w:rPr>
          <w:rFonts w:ascii="Arial" w:eastAsia="Times New Roman" w:hAnsi="Arial" w:cs="Arial"/>
          <w:sz w:val="24"/>
          <w:szCs w:val="24"/>
          <w:lang w:eastAsia="es-ES"/>
        </w:rPr>
      </w:pPr>
    </w:p>
    <w:p w:rsidR="00427F54" w:rsidRPr="00894848" w:rsidRDefault="00427F54" w:rsidP="00E53D22">
      <w:pPr>
        <w:spacing w:after="0"/>
        <w:jc w:val="both"/>
        <w:rPr>
          <w:rFonts w:ascii="Arial" w:eastAsia="Times New Roman" w:hAnsi="Arial" w:cs="Arial"/>
          <w:sz w:val="24"/>
          <w:szCs w:val="24"/>
          <w:lang w:eastAsia="es-ES"/>
        </w:rPr>
      </w:pPr>
    </w:p>
    <w:p w:rsidR="00E53D22" w:rsidRPr="00894848" w:rsidRDefault="00E53D22" w:rsidP="00E53D22">
      <w:pPr>
        <w:spacing w:after="0"/>
        <w:jc w:val="both"/>
        <w:rPr>
          <w:rFonts w:ascii="Arial" w:hAnsi="Arial" w:cs="Arial"/>
          <w:b/>
          <w:color w:val="000000" w:themeColor="text1"/>
          <w:sz w:val="24"/>
          <w:szCs w:val="24"/>
          <w:highlight w:val="yellow"/>
        </w:rPr>
      </w:pPr>
      <w:r w:rsidRPr="00894848">
        <w:rPr>
          <w:rFonts w:ascii="Arial" w:hAnsi="Arial" w:cs="Arial"/>
          <w:b/>
          <w:color w:val="000000" w:themeColor="text1"/>
          <w:sz w:val="24"/>
          <w:szCs w:val="24"/>
        </w:rPr>
        <w:t>Normatividad Relacionada con las Observaciones</w:t>
      </w:r>
    </w:p>
    <w:p w:rsidR="00E53D22" w:rsidRPr="00894848" w:rsidRDefault="00E53D22" w:rsidP="00E53D22">
      <w:pPr>
        <w:spacing w:after="0"/>
        <w:jc w:val="both"/>
        <w:rPr>
          <w:rFonts w:ascii="Arial" w:hAnsi="Arial" w:cs="Arial"/>
          <w:bCs/>
          <w:color w:val="000000"/>
          <w:sz w:val="24"/>
          <w:szCs w:val="24"/>
          <w:highlight w:val="yellow"/>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 xml:space="preserve">Constitución Política de los Estados Unidos Mexicanos, artículo 115, fracción IV inciso c, párrafo tercero. </w:t>
      </w:r>
    </w:p>
    <w:p w:rsidR="00651ABB" w:rsidRPr="00651ABB" w:rsidRDefault="00651ABB" w:rsidP="00651ABB">
      <w:pPr>
        <w:spacing w:after="0"/>
        <w:jc w:val="both"/>
        <w:rPr>
          <w:rFonts w:ascii="Arial" w:eastAsia="Times New Roman" w:hAnsi="Arial" w:cs="Arial"/>
          <w:color w:val="000000"/>
          <w:sz w:val="24"/>
          <w:szCs w:val="24"/>
          <w:lang w:eastAsia="es-ES"/>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Ley de los Municipios del Estado de Quintana Roo, artículos 125, fracción VII, 224, fracción II y 230, fracción III.</w:t>
      </w:r>
    </w:p>
    <w:p w:rsidR="00651ABB" w:rsidRPr="00651ABB" w:rsidRDefault="00651ABB" w:rsidP="00651ABB">
      <w:pPr>
        <w:spacing w:after="160"/>
        <w:contextualSpacing/>
        <w:jc w:val="both"/>
        <w:rPr>
          <w:rFonts w:ascii="Arial" w:eastAsia="Times New Roman" w:hAnsi="Arial" w:cs="Arial"/>
          <w:bCs/>
          <w:sz w:val="24"/>
          <w:szCs w:val="24"/>
          <w:lang w:eastAsia="es-ES"/>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Ley de Catastro del Estado de Quintana Roo, artículos, 2, fracción IV, 7, 8, 11, 21</w:t>
      </w:r>
      <w:r w:rsidRPr="00651ABB">
        <w:rPr>
          <w:rFonts w:ascii="Arial" w:eastAsia="Times New Roman" w:hAnsi="Arial" w:cs="Arial"/>
          <w:bCs/>
          <w:sz w:val="24"/>
          <w:szCs w:val="24"/>
          <w:highlight w:val="yellow"/>
          <w:lang w:eastAsia="es-ES"/>
        </w:rPr>
        <w:t xml:space="preserve"> </w:t>
      </w:r>
      <w:r w:rsidRPr="00651ABB">
        <w:rPr>
          <w:rFonts w:ascii="Arial" w:eastAsia="Times New Roman" w:hAnsi="Arial" w:cs="Arial"/>
          <w:sz w:val="24"/>
          <w:szCs w:val="24"/>
          <w:lang w:eastAsia="es-ES"/>
        </w:rPr>
        <w:t>fracciones I, II, III, IV, VI, VII, IX, y X</w:t>
      </w:r>
      <w:r w:rsidRPr="00651ABB">
        <w:rPr>
          <w:rFonts w:ascii="Arial" w:eastAsia="Times New Roman" w:hAnsi="Arial" w:cs="Arial"/>
          <w:bCs/>
          <w:sz w:val="24"/>
          <w:szCs w:val="24"/>
          <w:lang w:eastAsia="es-ES"/>
        </w:rPr>
        <w:t xml:space="preserve">, 22, 23, 29, 30, 31, 33, 34, 35, 36 y 60. </w:t>
      </w:r>
    </w:p>
    <w:p w:rsidR="00651ABB" w:rsidRPr="00651ABB" w:rsidRDefault="00651ABB" w:rsidP="00651ABB">
      <w:pPr>
        <w:spacing w:after="160"/>
        <w:contextualSpacing/>
        <w:jc w:val="both"/>
        <w:rPr>
          <w:rFonts w:ascii="Arial" w:eastAsia="Times New Roman" w:hAnsi="Arial" w:cs="Arial"/>
          <w:bCs/>
          <w:sz w:val="24"/>
          <w:szCs w:val="24"/>
          <w:lang w:eastAsia="es-ES"/>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Reglamento de la Ley de Catastro del Estado de Quintana Roo, artículos 8, 9, 10, 14, 22, 32 y 42.</w:t>
      </w:r>
      <w:r w:rsidRPr="00651ABB">
        <w:rPr>
          <w:rFonts w:ascii="Times New Roman" w:eastAsia="Times New Roman" w:hAnsi="Times New Roman" w:cs="Times New Roman"/>
          <w:sz w:val="24"/>
          <w:szCs w:val="24"/>
          <w:lang w:eastAsia="es-ES"/>
        </w:rPr>
        <w:t xml:space="preserve"> </w:t>
      </w:r>
    </w:p>
    <w:p w:rsidR="00651ABB" w:rsidRPr="00651ABB" w:rsidRDefault="00651ABB" w:rsidP="00651ABB">
      <w:pPr>
        <w:spacing w:after="160"/>
        <w:contextualSpacing/>
        <w:jc w:val="both"/>
        <w:rPr>
          <w:rFonts w:ascii="Arial" w:eastAsia="Times New Roman" w:hAnsi="Arial" w:cs="Arial"/>
          <w:bCs/>
          <w:sz w:val="24"/>
          <w:szCs w:val="24"/>
          <w:lang w:eastAsia="es-ES"/>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Bando de Gobierno para el Municipio Solidaridad, Quintana Roo, artículo 15.</w:t>
      </w:r>
    </w:p>
    <w:p w:rsidR="00651ABB" w:rsidRPr="00651ABB" w:rsidRDefault="00651ABB" w:rsidP="00651ABB">
      <w:pPr>
        <w:spacing w:after="160"/>
        <w:contextualSpacing/>
        <w:jc w:val="both"/>
        <w:rPr>
          <w:rFonts w:ascii="Arial" w:eastAsia="Times New Roman" w:hAnsi="Arial" w:cs="Arial"/>
          <w:bCs/>
          <w:sz w:val="24"/>
          <w:szCs w:val="24"/>
          <w:lang w:eastAsia="es-ES"/>
        </w:rPr>
      </w:pP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Reglamento de Catastro del Municipio de Solidaridad, Quintana Roo, artículos 10, fracción XIV y XIX y 20.</w:t>
      </w:r>
    </w:p>
    <w:p w:rsidR="00651ABB" w:rsidRPr="00651ABB" w:rsidRDefault="00651ABB" w:rsidP="00651ABB">
      <w:pPr>
        <w:spacing w:after="160"/>
        <w:contextualSpacing/>
        <w:jc w:val="both"/>
        <w:rPr>
          <w:rFonts w:ascii="Arial" w:eastAsia="Times New Roman" w:hAnsi="Arial" w:cs="Arial"/>
          <w:bCs/>
          <w:sz w:val="24"/>
          <w:szCs w:val="24"/>
          <w:lang w:eastAsia="es-ES"/>
        </w:rPr>
      </w:pPr>
      <w:r w:rsidRPr="00651ABB">
        <w:rPr>
          <w:rFonts w:ascii="Arial" w:eastAsia="Times New Roman" w:hAnsi="Arial" w:cs="Arial"/>
          <w:bCs/>
          <w:sz w:val="24"/>
          <w:szCs w:val="24"/>
          <w:lang w:eastAsia="es-ES"/>
        </w:rPr>
        <w:t>Reglamento Interior de la Tesorería Municipal de Solidaridad, artículo 17, fracciones II, V,</w:t>
      </w:r>
      <w:r w:rsidRPr="00651ABB">
        <w:rPr>
          <w:rFonts w:ascii="Times New Roman" w:eastAsia="Times New Roman" w:hAnsi="Times New Roman" w:cs="Times New Roman"/>
          <w:sz w:val="24"/>
          <w:szCs w:val="24"/>
          <w:lang w:eastAsia="es-ES"/>
        </w:rPr>
        <w:t xml:space="preserve"> </w:t>
      </w:r>
      <w:r w:rsidRPr="00651ABB">
        <w:rPr>
          <w:rFonts w:ascii="Arial" w:eastAsia="Times New Roman" w:hAnsi="Arial" w:cs="Arial"/>
          <w:bCs/>
          <w:sz w:val="24"/>
          <w:szCs w:val="24"/>
          <w:lang w:eastAsia="es-ES"/>
        </w:rPr>
        <w:t>XLIV y XLVI.</w:t>
      </w:r>
    </w:p>
    <w:p w:rsidR="00E53D22" w:rsidRPr="00894848" w:rsidRDefault="00E53D22" w:rsidP="00E53D22">
      <w:pPr>
        <w:spacing w:after="0"/>
        <w:jc w:val="both"/>
        <w:rPr>
          <w:rFonts w:ascii="Arial" w:hAnsi="Arial" w:cs="Arial"/>
          <w:sz w:val="24"/>
          <w:szCs w:val="24"/>
          <w:highlight w:val="yellow"/>
        </w:rPr>
      </w:pPr>
    </w:p>
    <w:p w:rsidR="00E53D22" w:rsidRPr="00894848" w:rsidRDefault="00E53D22" w:rsidP="00E53D22">
      <w:pPr>
        <w:spacing w:after="0"/>
        <w:jc w:val="both"/>
        <w:rPr>
          <w:rFonts w:ascii="Arial" w:hAnsi="Arial" w:cs="Arial"/>
          <w:sz w:val="24"/>
          <w:szCs w:val="24"/>
        </w:rPr>
      </w:pPr>
      <w:r w:rsidRPr="00894848">
        <w:rPr>
          <w:rFonts w:ascii="Arial" w:hAnsi="Arial" w:cs="Arial"/>
          <w:b/>
          <w:sz w:val="24"/>
          <w:szCs w:val="24"/>
        </w:rPr>
        <w:t xml:space="preserve">Acción Promovida: </w:t>
      </w:r>
      <w:r w:rsidRPr="00894848">
        <w:rPr>
          <w:rFonts w:ascii="Arial" w:hAnsi="Arial" w:cs="Arial"/>
          <w:sz w:val="24"/>
          <w:szCs w:val="24"/>
        </w:rPr>
        <w:t>Recomendación al Desempeño</w:t>
      </w:r>
    </w:p>
    <w:p w:rsidR="00E53D22" w:rsidRPr="00894848" w:rsidRDefault="00E53D22" w:rsidP="00E53D22">
      <w:pPr>
        <w:spacing w:after="0"/>
        <w:jc w:val="both"/>
        <w:rPr>
          <w:rFonts w:ascii="Arial" w:hAnsi="Arial" w:cs="Arial"/>
          <w:sz w:val="24"/>
          <w:szCs w:val="24"/>
        </w:rPr>
      </w:pPr>
    </w:p>
    <w:p w:rsidR="00E53D22" w:rsidRPr="00894848" w:rsidRDefault="00E53D22" w:rsidP="00E53D22">
      <w:pPr>
        <w:spacing w:after="0"/>
        <w:jc w:val="both"/>
        <w:rPr>
          <w:rFonts w:ascii="Arial" w:hAnsi="Arial" w:cs="Arial"/>
          <w:sz w:val="24"/>
          <w:szCs w:val="24"/>
        </w:rPr>
      </w:pPr>
      <w:r w:rsidRPr="00E65705">
        <w:rPr>
          <w:rFonts w:ascii="Arial" w:hAnsi="Arial" w:cs="Arial"/>
          <w:sz w:val="24"/>
          <w:szCs w:val="24"/>
        </w:rPr>
        <w:t xml:space="preserve">La Auditoría Superior del Estado de Quintana Roo recomienda al </w:t>
      </w:r>
      <w:r w:rsidRPr="00E65705">
        <w:rPr>
          <w:rFonts w:ascii="Arial" w:eastAsia="Times New Roman" w:hAnsi="Arial" w:cs="Arial"/>
          <w:sz w:val="24"/>
          <w:szCs w:val="24"/>
          <w:lang w:val="es-ES" w:eastAsia="es-ES"/>
        </w:rPr>
        <w:t xml:space="preserve">H. Ayuntamiento del Municipio de </w:t>
      </w:r>
      <w:r w:rsidR="00CF7260">
        <w:rPr>
          <w:rFonts w:ascii="Arial" w:eastAsia="Times New Roman" w:hAnsi="Arial" w:cs="Arial"/>
          <w:sz w:val="24"/>
          <w:szCs w:val="24"/>
          <w:lang w:val="es-ES" w:eastAsia="es-ES"/>
        </w:rPr>
        <w:t>Solidaridad</w:t>
      </w:r>
      <w:r w:rsidRPr="00E65705">
        <w:rPr>
          <w:rFonts w:ascii="Arial" w:hAnsi="Arial" w:cs="Arial"/>
          <w:sz w:val="24"/>
          <w:szCs w:val="24"/>
        </w:rPr>
        <w:t>, lo siguiente:</w:t>
      </w:r>
    </w:p>
    <w:p w:rsidR="00E53D22" w:rsidRPr="00894848" w:rsidRDefault="00E53D22" w:rsidP="0086566F">
      <w:pPr>
        <w:spacing w:after="0"/>
        <w:jc w:val="both"/>
        <w:rPr>
          <w:rFonts w:ascii="Arial" w:hAnsi="Arial" w:cs="Arial"/>
          <w:color w:val="000000" w:themeColor="text1"/>
          <w:sz w:val="24"/>
          <w:szCs w:val="24"/>
          <w:highlight w:val="yellow"/>
        </w:rPr>
      </w:pPr>
    </w:p>
    <w:p w:rsidR="00E53D22" w:rsidRPr="00C802F6" w:rsidRDefault="002B2AC6" w:rsidP="0086566F">
      <w:pPr>
        <w:spacing w:after="0"/>
        <w:jc w:val="both"/>
        <w:rPr>
          <w:rFonts w:ascii="Arial" w:hAnsi="Arial" w:cs="Arial"/>
          <w:b/>
          <w:color w:val="000000" w:themeColor="text1"/>
          <w:sz w:val="24"/>
          <w:szCs w:val="24"/>
        </w:rPr>
      </w:pPr>
      <w:r w:rsidRPr="00C802F6">
        <w:rPr>
          <w:rFonts w:ascii="Arial" w:hAnsi="Arial" w:cs="Arial"/>
          <w:b/>
          <w:color w:val="000000" w:themeColor="text1"/>
          <w:sz w:val="24"/>
          <w:szCs w:val="24"/>
        </w:rPr>
        <w:t>Para la observación 3</w:t>
      </w:r>
    </w:p>
    <w:p w:rsidR="00E65705" w:rsidRPr="00C802F6" w:rsidRDefault="00E65705" w:rsidP="0086566F">
      <w:pPr>
        <w:spacing w:after="0"/>
        <w:jc w:val="both"/>
        <w:rPr>
          <w:rFonts w:ascii="Arial" w:hAnsi="Arial" w:cs="Arial"/>
          <w:color w:val="000000" w:themeColor="text1"/>
          <w:sz w:val="24"/>
          <w:szCs w:val="24"/>
        </w:rPr>
      </w:pPr>
    </w:p>
    <w:p w:rsidR="002B2AC6" w:rsidRPr="00C802F6" w:rsidRDefault="002B2AC6" w:rsidP="0086566F">
      <w:pPr>
        <w:spacing w:after="0"/>
        <w:jc w:val="both"/>
        <w:rPr>
          <w:rFonts w:ascii="Arial" w:hAnsi="Arial" w:cs="Arial"/>
          <w:color w:val="000000" w:themeColor="text1"/>
          <w:sz w:val="24"/>
          <w:szCs w:val="24"/>
        </w:rPr>
      </w:pPr>
      <w:r w:rsidRPr="00C802F6">
        <w:rPr>
          <w:rFonts w:ascii="Arial" w:hAnsi="Arial" w:cs="Arial"/>
          <w:color w:val="000000" w:themeColor="text1"/>
          <w:sz w:val="24"/>
          <w:szCs w:val="24"/>
        </w:rPr>
        <w:t xml:space="preserve">La Dirección de Catastro Municipal deberá presentar </w:t>
      </w:r>
      <w:r w:rsidR="00613003" w:rsidRPr="00C802F6">
        <w:rPr>
          <w:rFonts w:ascii="Arial" w:hAnsi="Arial" w:cs="Arial"/>
          <w:color w:val="000000" w:themeColor="text1"/>
          <w:sz w:val="24"/>
          <w:szCs w:val="24"/>
        </w:rPr>
        <w:t xml:space="preserve">la justificación debidamente motivada y </w:t>
      </w:r>
      <w:r w:rsidRPr="00C802F6">
        <w:rPr>
          <w:rFonts w:ascii="Arial" w:hAnsi="Arial" w:cs="Arial"/>
          <w:color w:val="000000" w:themeColor="text1"/>
          <w:sz w:val="24"/>
          <w:szCs w:val="24"/>
        </w:rPr>
        <w:t>fundament</w:t>
      </w:r>
      <w:r w:rsidR="00613003" w:rsidRPr="00C802F6">
        <w:rPr>
          <w:rFonts w:ascii="Arial" w:hAnsi="Arial" w:cs="Arial"/>
          <w:color w:val="000000" w:themeColor="text1"/>
          <w:sz w:val="24"/>
          <w:szCs w:val="24"/>
        </w:rPr>
        <w:t>ada</w:t>
      </w:r>
      <w:r w:rsidR="009E4534">
        <w:rPr>
          <w:rFonts w:ascii="Arial" w:hAnsi="Arial" w:cs="Arial"/>
          <w:color w:val="000000" w:themeColor="text1"/>
          <w:sz w:val="24"/>
          <w:szCs w:val="24"/>
        </w:rPr>
        <w:t>,</w:t>
      </w:r>
      <w:r w:rsidR="00090F96" w:rsidRPr="00C802F6">
        <w:rPr>
          <w:rFonts w:ascii="Arial" w:hAnsi="Arial" w:cs="Arial"/>
          <w:color w:val="000000" w:themeColor="text1"/>
          <w:sz w:val="24"/>
          <w:szCs w:val="24"/>
        </w:rPr>
        <w:t xml:space="preserve"> sobre</w:t>
      </w:r>
      <w:r w:rsidRPr="00C802F6">
        <w:rPr>
          <w:rFonts w:ascii="Arial" w:hAnsi="Arial" w:cs="Arial"/>
          <w:color w:val="000000" w:themeColor="text1"/>
          <w:sz w:val="24"/>
          <w:szCs w:val="24"/>
        </w:rPr>
        <w:t xml:space="preserve"> la metodología</w:t>
      </w:r>
      <w:r w:rsidR="00090F96" w:rsidRPr="00C802F6">
        <w:rPr>
          <w:rFonts w:ascii="Arial" w:hAnsi="Arial" w:cs="Arial"/>
          <w:color w:val="000000" w:themeColor="text1"/>
          <w:sz w:val="24"/>
          <w:szCs w:val="24"/>
        </w:rPr>
        <w:t xml:space="preserve"> utilizada para la actualización del avalúo de predios en la base de datos del SIGEM,</w:t>
      </w:r>
      <w:r w:rsidRPr="00C802F6">
        <w:rPr>
          <w:rFonts w:ascii="Arial" w:hAnsi="Arial" w:cs="Arial"/>
          <w:color w:val="000000" w:themeColor="text1"/>
          <w:sz w:val="24"/>
          <w:szCs w:val="24"/>
        </w:rPr>
        <w:t xml:space="preserve"> bajo</w:t>
      </w:r>
      <w:r w:rsidR="00090F96" w:rsidRPr="00C802F6">
        <w:rPr>
          <w:rFonts w:ascii="Arial" w:hAnsi="Arial" w:cs="Arial"/>
          <w:color w:val="000000" w:themeColor="text1"/>
          <w:sz w:val="24"/>
          <w:szCs w:val="24"/>
        </w:rPr>
        <w:t xml:space="preserve"> las opciones de manual o automático, considerados en el Procedimiento</w:t>
      </w:r>
      <w:r w:rsidR="002E4ADA" w:rsidRPr="00C802F6">
        <w:rPr>
          <w:rFonts w:ascii="Arial" w:hAnsi="Arial" w:cs="Arial"/>
          <w:color w:val="000000" w:themeColor="text1"/>
          <w:sz w:val="24"/>
          <w:szCs w:val="24"/>
        </w:rPr>
        <w:t xml:space="preserve"> </w:t>
      </w:r>
      <w:r w:rsidRPr="00C802F6">
        <w:rPr>
          <w:rFonts w:ascii="Arial" w:hAnsi="Arial" w:cs="Arial"/>
          <w:color w:val="000000" w:themeColor="text1"/>
          <w:sz w:val="24"/>
          <w:szCs w:val="24"/>
        </w:rPr>
        <w:t>de Modificación de Avalúo</w:t>
      </w:r>
      <w:r w:rsidR="002E4ADA" w:rsidRPr="00C802F6">
        <w:rPr>
          <w:rFonts w:ascii="Arial" w:hAnsi="Arial" w:cs="Arial"/>
          <w:color w:val="000000" w:themeColor="text1"/>
          <w:sz w:val="24"/>
          <w:szCs w:val="24"/>
        </w:rPr>
        <w:t xml:space="preserve">, para asegurar que los avalúos determinados en el </w:t>
      </w:r>
      <w:r w:rsidR="00090F96" w:rsidRPr="00C802F6">
        <w:rPr>
          <w:rFonts w:ascii="Arial" w:hAnsi="Arial" w:cs="Arial"/>
          <w:color w:val="000000" w:themeColor="text1"/>
          <w:sz w:val="24"/>
          <w:szCs w:val="24"/>
        </w:rPr>
        <w:t>p</w:t>
      </w:r>
      <w:r w:rsidR="002E4ADA" w:rsidRPr="00C802F6">
        <w:rPr>
          <w:rFonts w:ascii="Arial" w:hAnsi="Arial" w:cs="Arial"/>
          <w:color w:val="000000" w:themeColor="text1"/>
          <w:sz w:val="24"/>
          <w:szCs w:val="24"/>
        </w:rPr>
        <w:t>rocedimiento fueron generados considerando las características de los predios de manera unificada</w:t>
      </w:r>
      <w:r w:rsidR="00090F96" w:rsidRPr="00C802F6">
        <w:rPr>
          <w:rFonts w:ascii="Arial" w:hAnsi="Arial" w:cs="Arial"/>
          <w:color w:val="000000" w:themeColor="text1"/>
          <w:sz w:val="24"/>
          <w:szCs w:val="24"/>
        </w:rPr>
        <w:t>, anexando</w:t>
      </w:r>
      <w:r w:rsidR="00613003" w:rsidRPr="00C802F6">
        <w:rPr>
          <w:rFonts w:ascii="Arial" w:hAnsi="Arial" w:cs="Arial"/>
          <w:color w:val="000000" w:themeColor="text1"/>
          <w:sz w:val="24"/>
          <w:szCs w:val="24"/>
        </w:rPr>
        <w:t xml:space="preserve"> la evidencia</w:t>
      </w:r>
      <w:r w:rsidR="00C802F6" w:rsidRPr="00C802F6">
        <w:rPr>
          <w:rFonts w:ascii="Arial" w:hAnsi="Arial" w:cs="Arial"/>
          <w:color w:val="000000" w:themeColor="text1"/>
          <w:sz w:val="24"/>
          <w:szCs w:val="24"/>
        </w:rPr>
        <w:t xml:space="preserve"> suficiente y competente</w:t>
      </w:r>
      <w:r w:rsidR="009E4534">
        <w:rPr>
          <w:rFonts w:ascii="Arial" w:hAnsi="Arial" w:cs="Arial"/>
          <w:color w:val="000000" w:themeColor="text1"/>
          <w:sz w:val="24"/>
          <w:szCs w:val="24"/>
        </w:rPr>
        <w:t>.</w:t>
      </w:r>
    </w:p>
    <w:p w:rsidR="002E4ADA" w:rsidRPr="00791B41" w:rsidRDefault="002E4ADA" w:rsidP="0086566F">
      <w:pPr>
        <w:spacing w:after="0"/>
        <w:jc w:val="both"/>
        <w:rPr>
          <w:rFonts w:ascii="Arial" w:hAnsi="Arial" w:cs="Arial"/>
          <w:color w:val="000000" w:themeColor="text1"/>
          <w:sz w:val="24"/>
          <w:szCs w:val="24"/>
          <w:highlight w:val="yellow"/>
        </w:rPr>
      </w:pPr>
    </w:p>
    <w:p w:rsidR="00E53D22" w:rsidRPr="004F273B" w:rsidRDefault="002E4ADA" w:rsidP="0086566F">
      <w:pPr>
        <w:spacing w:after="0"/>
        <w:jc w:val="both"/>
        <w:rPr>
          <w:rFonts w:ascii="Arial" w:hAnsi="Arial" w:cs="Arial"/>
          <w:b/>
          <w:color w:val="000000" w:themeColor="text1"/>
          <w:sz w:val="24"/>
          <w:szCs w:val="24"/>
        </w:rPr>
      </w:pPr>
      <w:r w:rsidRPr="004F273B">
        <w:rPr>
          <w:rFonts w:ascii="Arial" w:hAnsi="Arial" w:cs="Arial"/>
          <w:b/>
          <w:color w:val="000000" w:themeColor="text1"/>
          <w:sz w:val="24"/>
          <w:szCs w:val="24"/>
        </w:rPr>
        <w:t>Para la observación 4</w:t>
      </w:r>
    </w:p>
    <w:p w:rsidR="00E53D22" w:rsidRPr="004F273B" w:rsidRDefault="00E53D22" w:rsidP="0086566F">
      <w:pPr>
        <w:spacing w:after="0"/>
        <w:jc w:val="both"/>
        <w:rPr>
          <w:rFonts w:ascii="Arial" w:hAnsi="Arial" w:cs="Arial"/>
          <w:color w:val="000000" w:themeColor="text1"/>
          <w:sz w:val="24"/>
          <w:szCs w:val="24"/>
        </w:rPr>
      </w:pPr>
    </w:p>
    <w:p w:rsidR="00E53D22" w:rsidRPr="004F273B" w:rsidRDefault="002E4ADA" w:rsidP="0086566F">
      <w:pPr>
        <w:spacing w:after="0"/>
        <w:jc w:val="both"/>
        <w:rPr>
          <w:rFonts w:ascii="Arial" w:hAnsi="Arial" w:cs="Arial"/>
          <w:color w:val="000000" w:themeColor="text1"/>
          <w:sz w:val="24"/>
          <w:szCs w:val="24"/>
        </w:rPr>
      </w:pPr>
      <w:r w:rsidRPr="004F273B">
        <w:rPr>
          <w:rFonts w:ascii="Arial" w:hAnsi="Arial" w:cs="Arial"/>
          <w:color w:val="000000" w:themeColor="text1"/>
          <w:sz w:val="24"/>
          <w:szCs w:val="24"/>
        </w:rPr>
        <w:t xml:space="preserve">La </w:t>
      </w:r>
      <w:r w:rsidR="007B5F8D" w:rsidRPr="004F273B">
        <w:rPr>
          <w:rFonts w:ascii="Arial" w:hAnsi="Arial" w:cs="Arial"/>
          <w:color w:val="000000" w:themeColor="text1"/>
          <w:sz w:val="24"/>
          <w:szCs w:val="24"/>
        </w:rPr>
        <w:t>Dirección de C</w:t>
      </w:r>
      <w:r w:rsidRPr="004F273B">
        <w:rPr>
          <w:rFonts w:ascii="Arial" w:hAnsi="Arial" w:cs="Arial"/>
          <w:color w:val="000000" w:themeColor="text1"/>
          <w:sz w:val="24"/>
          <w:szCs w:val="24"/>
        </w:rPr>
        <w:t xml:space="preserve">atastro municipal deberá </w:t>
      </w:r>
      <w:r w:rsidR="00C802F6" w:rsidRPr="004F273B">
        <w:rPr>
          <w:rFonts w:ascii="Arial" w:hAnsi="Arial" w:cs="Arial"/>
          <w:color w:val="000000" w:themeColor="text1"/>
          <w:sz w:val="24"/>
          <w:szCs w:val="24"/>
        </w:rPr>
        <w:t>reforzar su proceso de valuación de predios</w:t>
      </w:r>
      <w:r w:rsidR="00654516">
        <w:rPr>
          <w:rFonts w:ascii="Arial" w:hAnsi="Arial" w:cs="Arial"/>
          <w:color w:val="000000" w:themeColor="text1"/>
          <w:sz w:val="24"/>
          <w:szCs w:val="24"/>
        </w:rPr>
        <w:t>,</w:t>
      </w:r>
      <w:r w:rsidR="00C802F6" w:rsidRPr="004F273B">
        <w:rPr>
          <w:rFonts w:ascii="Arial" w:hAnsi="Arial" w:cs="Arial"/>
          <w:color w:val="000000" w:themeColor="text1"/>
          <w:sz w:val="24"/>
          <w:szCs w:val="24"/>
        </w:rPr>
        <w:t xml:space="preserve"> </w:t>
      </w:r>
      <w:r w:rsidRPr="004F273B">
        <w:rPr>
          <w:rFonts w:ascii="Arial" w:hAnsi="Arial" w:cs="Arial"/>
          <w:color w:val="000000" w:themeColor="text1"/>
          <w:sz w:val="24"/>
          <w:szCs w:val="24"/>
        </w:rPr>
        <w:t xml:space="preserve">a fin de contar con registros </w:t>
      </w:r>
      <w:r w:rsidR="004F273B" w:rsidRPr="004F273B">
        <w:rPr>
          <w:rFonts w:ascii="Arial" w:hAnsi="Arial" w:cs="Arial"/>
          <w:color w:val="000000" w:themeColor="text1"/>
          <w:sz w:val="24"/>
          <w:szCs w:val="24"/>
        </w:rPr>
        <w:t>e</w:t>
      </w:r>
      <w:r w:rsidRPr="004F273B">
        <w:rPr>
          <w:rFonts w:ascii="Arial" w:hAnsi="Arial" w:cs="Arial"/>
          <w:color w:val="000000" w:themeColor="text1"/>
          <w:sz w:val="24"/>
          <w:szCs w:val="24"/>
        </w:rPr>
        <w:t xml:space="preserve"> información confiable, certera y actualizada para realizar las valuaciones correspondientes, </w:t>
      </w:r>
      <w:r w:rsidR="00654516">
        <w:rPr>
          <w:rFonts w:ascii="Arial" w:hAnsi="Arial" w:cs="Arial"/>
          <w:color w:val="000000" w:themeColor="text1"/>
          <w:sz w:val="24"/>
          <w:szCs w:val="24"/>
        </w:rPr>
        <w:t xml:space="preserve">mediante verificaciones físicas, </w:t>
      </w:r>
      <w:r w:rsidR="00C802F6" w:rsidRPr="004F273B">
        <w:rPr>
          <w:rFonts w:ascii="Arial" w:hAnsi="Arial" w:cs="Arial"/>
          <w:color w:val="000000" w:themeColor="text1"/>
          <w:sz w:val="24"/>
          <w:szCs w:val="24"/>
        </w:rPr>
        <w:t>en cumplimiento de</w:t>
      </w:r>
      <w:r w:rsidRPr="004F273B">
        <w:rPr>
          <w:rFonts w:ascii="Arial" w:hAnsi="Arial" w:cs="Arial"/>
          <w:color w:val="000000" w:themeColor="text1"/>
          <w:sz w:val="24"/>
          <w:szCs w:val="24"/>
        </w:rPr>
        <w:t xml:space="preserve"> lo establecido en los artículos 21</w:t>
      </w:r>
      <w:r w:rsidR="00C802F6" w:rsidRPr="004F273B">
        <w:rPr>
          <w:rFonts w:ascii="Arial" w:hAnsi="Arial" w:cs="Arial"/>
          <w:color w:val="000000" w:themeColor="text1"/>
          <w:sz w:val="24"/>
          <w:szCs w:val="24"/>
        </w:rPr>
        <w:t>,</w:t>
      </w:r>
      <w:r w:rsidRPr="004F273B">
        <w:rPr>
          <w:rFonts w:ascii="Arial" w:hAnsi="Arial" w:cs="Arial"/>
          <w:color w:val="000000" w:themeColor="text1"/>
          <w:sz w:val="24"/>
          <w:szCs w:val="24"/>
        </w:rPr>
        <w:t xml:space="preserve"> fracci</w:t>
      </w:r>
      <w:r w:rsidR="00C802F6" w:rsidRPr="004F273B">
        <w:rPr>
          <w:rFonts w:ascii="Arial" w:hAnsi="Arial" w:cs="Arial"/>
          <w:color w:val="000000" w:themeColor="text1"/>
          <w:sz w:val="24"/>
          <w:szCs w:val="24"/>
        </w:rPr>
        <w:t>ones</w:t>
      </w:r>
      <w:r w:rsidRPr="004F273B">
        <w:rPr>
          <w:rFonts w:ascii="Arial" w:hAnsi="Arial" w:cs="Arial"/>
          <w:color w:val="000000" w:themeColor="text1"/>
          <w:sz w:val="24"/>
          <w:szCs w:val="24"/>
        </w:rPr>
        <w:t xml:space="preserve"> III y X y 36</w:t>
      </w:r>
      <w:r w:rsidR="00C802F6" w:rsidRPr="004F273B">
        <w:rPr>
          <w:rFonts w:ascii="Arial" w:hAnsi="Arial" w:cs="Arial"/>
          <w:color w:val="000000" w:themeColor="text1"/>
          <w:sz w:val="24"/>
          <w:szCs w:val="24"/>
        </w:rPr>
        <w:t>,</w:t>
      </w:r>
      <w:r w:rsidRPr="004F273B">
        <w:rPr>
          <w:rFonts w:ascii="Arial" w:hAnsi="Arial" w:cs="Arial"/>
          <w:color w:val="000000" w:themeColor="text1"/>
          <w:sz w:val="24"/>
          <w:szCs w:val="24"/>
        </w:rPr>
        <w:t xml:space="preserve"> de la Ley de Catastro del Estado de Quintana Roo</w:t>
      </w:r>
      <w:r w:rsidR="00C802F6" w:rsidRPr="004F273B">
        <w:rPr>
          <w:rFonts w:ascii="Arial" w:hAnsi="Arial" w:cs="Arial"/>
          <w:color w:val="000000" w:themeColor="text1"/>
          <w:sz w:val="24"/>
          <w:szCs w:val="24"/>
        </w:rPr>
        <w:t>,</w:t>
      </w:r>
      <w:r w:rsidRPr="004F273B">
        <w:rPr>
          <w:rFonts w:ascii="Arial" w:hAnsi="Arial" w:cs="Arial"/>
          <w:color w:val="000000" w:themeColor="text1"/>
          <w:sz w:val="24"/>
          <w:szCs w:val="24"/>
        </w:rPr>
        <w:t xml:space="preserve"> </w:t>
      </w:r>
      <w:r w:rsidR="00C802F6" w:rsidRPr="004F273B">
        <w:rPr>
          <w:rFonts w:ascii="Arial" w:hAnsi="Arial" w:cs="Arial"/>
          <w:color w:val="000000" w:themeColor="text1"/>
          <w:sz w:val="24"/>
          <w:szCs w:val="24"/>
        </w:rPr>
        <w:t>s</w:t>
      </w:r>
      <w:r w:rsidRPr="004F273B">
        <w:rPr>
          <w:rFonts w:ascii="Arial" w:hAnsi="Arial" w:cs="Arial"/>
          <w:color w:val="000000" w:themeColor="text1"/>
          <w:sz w:val="24"/>
          <w:szCs w:val="24"/>
        </w:rPr>
        <w:t xml:space="preserve">iendo necesario </w:t>
      </w:r>
      <w:r w:rsidR="00C802F6" w:rsidRPr="004F273B">
        <w:rPr>
          <w:rFonts w:ascii="Arial" w:hAnsi="Arial" w:cs="Arial"/>
          <w:color w:val="000000" w:themeColor="text1"/>
          <w:sz w:val="24"/>
          <w:szCs w:val="24"/>
        </w:rPr>
        <w:t xml:space="preserve">establecer </w:t>
      </w:r>
      <w:r w:rsidR="004F273B" w:rsidRPr="004F273B">
        <w:rPr>
          <w:rFonts w:ascii="Arial" w:hAnsi="Arial" w:cs="Arial"/>
          <w:color w:val="000000" w:themeColor="text1"/>
          <w:sz w:val="24"/>
          <w:szCs w:val="24"/>
        </w:rPr>
        <w:t>su</w:t>
      </w:r>
      <w:r w:rsidR="00C802F6" w:rsidRPr="004F273B">
        <w:rPr>
          <w:rFonts w:ascii="Arial" w:hAnsi="Arial" w:cs="Arial"/>
          <w:color w:val="000000" w:themeColor="text1"/>
          <w:sz w:val="24"/>
          <w:szCs w:val="24"/>
        </w:rPr>
        <w:t xml:space="preserve"> P</w:t>
      </w:r>
      <w:r w:rsidRPr="004F273B">
        <w:rPr>
          <w:rFonts w:ascii="Arial" w:hAnsi="Arial" w:cs="Arial"/>
          <w:color w:val="000000" w:themeColor="text1"/>
          <w:sz w:val="24"/>
          <w:szCs w:val="24"/>
        </w:rPr>
        <w:t xml:space="preserve">rograma de </w:t>
      </w:r>
      <w:r w:rsidR="00C802F6" w:rsidRPr="004F273B">
        <w:rPr>
          <w:rFonts w:ascii="Arial" w:hAnsi="Arial" w:cs="Arial"/>
          <w:color w:val="000000" w:themeColor="text1"/>
          <w:sz w:val="24"/>
          <w:szCs w:val="24"/>
        </w:rPr>
        <w:t>T</w:t>
      </w:r>
      <w:r w:rsidRPr="004F273B">
        <w:rPr>
          <w:rFonts w:ascii="Arial" w:hAnsi="Arial" w:cs="Arial"/>
          <w:color w:val="000000" w:themeColor="text1"/>
          <w:sz w:val="24"/>
          <w:szCs w:val="24"/>
        </w:rPr>
        <w:t>rabajo</w:t>
      </w:r>
      <w:r w:rsidR="001342CA" w:rsidRPr="004F273B">
        <w:rPr>
          <w:rFonts w:ascii="Arial" w:hAnsi="Arial" w:cs="Arial"/>
          <w:color w:val="000000" w:themeColor="text1"/>
          <w:sz w:val="24"/>
          <w:szCs w:val="24"/>
        </w:rPr>
        <w:t xml:space="preserve"> acorde a las capacidades técnicas, de recursos humanos y de recursos financieros</w:t>
      </w:r>
      <w:r w:rsidRPr="004F273B">
        <w:rPr>
          <w:rFonts w:ascii="Arial" w:hAnsi="Arial" w:cs="Arial"/>
          <w:color w:val="000000" w:themeColor="text1"/>
          <w:sz w:val="24"/>
          <w:szCs w:val="24"/>
        </w:rPr>
        <w:t xml:space="preserve"> </w:t>
      </w:r>
      <w:r w:rsidR="004F273B" w:rsidRPr="004F273B">
        <w:rPr>
          <w:rFonts w:ascii="Arial" w:hAnsi="Arial" w:cs="Arial"/>
          <w:color w:val="000000" w:themeColor="text1"/>
          <w:sz w:val="24"/>
          <w:szCs w:val="24"/>
        </w:rPr>
        <w:t>para lograr el cumplimiento total de las verificaciones físicas que programen</w:t>
      </w:r>
      <w:r w:rsidRPr="004F273B">
        <w:rPr>
          <w:rFonts w:ascii="Arial" w:hAnsi="Arial" w:cs="Arial"/>
          <w:color w:val="000000" w:themeColor="text1"/>
          <w:sz w:val="24"/>
          <w:szCs w:val="24"/>
        </w:rPr>
        <w:t>.</w:t>
      </w:r>
    </w:p>
    <w:p w:rsidR="00ED608F" w:rsidRDefault="00ED608F" w:rsidP="0086566F">
      <w:pPr>
        <w:spacing w:after="0"/>
        <w:jc w:val="both"/>
        <w:rPr>
          <w:rFonts w:ascii="Arial" w:hAnsi="Arial" w:cs="Arial"/>
          <w:b/>
          <w:color w:val="000000" w:themeColor="text1"/>
          <w:sz w:val="24"/>
          <w:szCs w:val="24"/>
        </w:rPr>
      </w:pPr>
    </w:p>
    <w:p w:rsidR="002E4ADA" w:rsidRPr="00ED608F" w:rsidRDefault="002E4ADA" w:rsidP="002E4ADA">
      <w:pPr>
        <w:spacing w:after="0"/>
        <w:jc w:val="both"/>
        <w:rPr>
          <w:rFonts w:ascii="Arial" w:hAnsi="Arial" w:cs="Arial"/>
          <w:b/>
          <w:color w:val="000000" w:themeColor="text1"/>
          <w:sz w:val="24"/>
          <w:szCs w:val="24"/>
        </w:rPr>
      </w:pPr>
      <w:r w:rsidRPr="00ED608F">
        <w:rPr>
          <w:rFonts w:ascii="Arial" w:hAnsi="Arial" w:cs="Arial"/>
          <w:b/>
          <w:color w:val="000000" w:themeColor="text1"/>
          <w:sz w:val="24"/>
          <w:szCs w:val="24"/>
        </w:rPr>
        <w:t>Para la observación 5</w:t>
      </w:r>
    </w:p>
    <w:p w:rsidR="002E4ADA" w:rsidRPr="00ED608F" w:rsidRDefault="002E4ADA" w:rsidP="002E4ADA">
      <w:pPr>
        <w:spacing w:after="0"/>
        <w:jc w:val="both"/>
        <w:rPr>
          <w:rFonts w:ascii="Arial" w:hAnsi="Arial" w:cs="Arial"/>
          <w:color w:val="000000" w:themeColor="text1"/>
          <w:sz w:val="24"/>
          <w:szCs w:val="24"/>
        </w:rPr>
      </w:pPr>
    </w:p>
    <w:p w:rsidR="002E4ADA" w:rsidRPr="00791B41" w:rsidRDefault="007B5F8D" w:rsidP="00ED608F">
      <w:pPr>
        <w:spacing w:after="0"/>
        <w:jc w:val="both"/>
        <w:rPr>
          <w:rFonts w:ascii="Arial" w:hAnsi="Arial" w:cs="Arial"/>
          <w:color w:val="000000" w:themeColor="text1"/>
          <w:sz w:val="24"/>
          <w:szCs w:val="24"/>
          <w:highlight w:val="yellow"/>
        </w:rPr>
      </w:pPr>
      <w:r w:rsidRPr="00ED608F">
        <w:rPr>
          <w:rFonts w:ascii="Arial" w:hAnsi="Arial" w:cs="Arial"/>
          <w:color w:val="000000" w:themeColor="text1"/>
          <w:sz w:val="24"/>
          <w:szCs w:val="24"/>
        </w:rPr>
        <w:t xml:space="preserve">Se deberá presentar </w:t>
      </w:r>
      <w:r w:rsidR="004F273B" w:rsidRPr="00ED608F">
        <w:rPr>
          <w:rFonts w:ascii="Arial" w:hAnsi="Arial" w:cs="Arial"/>
          <w:color w:val="000000" w:themeColor="text1"/>
          <w:sz w:val="24"/>
          <w:szCs w:val="24"/>
        </w:rPr>
        <w:t>la justificaci</w:t>
      </w:r>
      <w:r w:rsidR="00DC2FEF" w:rsidRPr="00ED608F">
        <w:rPr>
          <w:rFonts w:ascii="Arial" w:hAnsi="Arial" w:cs="Arial"/>
          <w:color w:val="000000" w:themeColor="text1"/>
          <w:sz w:val="24"/>
          <w:szCs w:val="24"/>
        </w:rPr>
        <w:t>ón</w:t>
      </w:r>
      <w:r w:rsidR="00085315" w:rsidRPr="00ED608F">
        <w:rPr>
          <w:rFonts w:ascii="Arial" w:hAnsi="Arial" w:cs="Arial"/>
          <w:color w:val="000000" w:themeColor="text1"/>
          <w:sz w:val="24"/>
          <w:szCs w:val="24"/>
        </w:rPr>
        <w:t xml:space="preserve"> correspondiente</w:t>
      </w:r>
      <w:r w:rsidR="00ED608F" w:rsidRPr="00ED608F">
        <w:rPr>
          <w:rFonts w:ascii="Arial" w:hAnsi="Arial" w:cs="Arial"/>
          <w:color w:val="000000" w:themeColor="text1"/>
          <w:sz w:val="24"/>
          <w:szCs w:val="24"/>
        </w:rPr>
        <w:t xml:space="preserve"> sobre las modificaciones </w:t>
      </w:r>
      <w:r w:rsidR="00DC2FEF" w:rsidRPr="00ED608F">
        <w:rPr>
          <w:rFonts w:ascii="Arial" w:hAnsi="Arial" w:cs="Arial"/>
          <w:color w:val="000000" w:themeColor="text1"/>
          <w:sz w:val="24"/>
          <w:szCs w:val="24"/>
        </w:rPr>
        <w:t xml:space="preserve">que se realizan en </w:t>
      </w:r>
      <w:r w:rsidRPr="00ED608F">
        <w:rPr>
          <w:rFonts w:ascii="Arial" w:hAnsi="Arial" w:cs="Arial"/>
          <w:color w:val="000000" w:themeColor="text1"/>
          <w:sz w:val="24"/>
          <w:szCs w:val="24"/>
        </w:rPr>
        <w:t xml:space="preserve">el </w:t>
      </w:r>
      <w:r w:rsidR="00ED608F" w:rsidRPr="00ED608F">
        <w:rPr>
          <w:rFonts w:ascii="Arial" w:hAnsi="Arial" w:cs="Arial"/>
          <w:color w:val="000000" w:themeColor="text1"/>
          <w:sz w:val="24"/>
          <w:szCs w:val="24"/>
        </w:rPr>
        <w:t>p</w:t>
      </w:r>
      <w:r w:rsidRPr="00ED608F">
        <w:rPr>
          <w:rFonts w:ascii="Arial" w:hAnsi="Arial" w:cs="Arial"/>
          <w:color w:val="000000" w:themeColor="text1"/>
          <w:sz w:val="24"/>
          <w:szCs w:val="24"/>
        </w:rPr>
        <w:t xml:space="preserve">rocedimiento denominado “Baja de Predios en el Sistema”, en la base de datos del SIGEM, </w:t>
      </w:r>
      <w:r w:rsidR="00ED608F" w:rsidRPr="00ED608F">
        <w:rPr>
          <w:rFonts w:ascii="Arial" w:hAnsi="Arial" w:cs="Arial"/>
          <w:color w:val="000000" w:themeColor="text1"/>
          <w:sz w:val="24"/>
          <w:szCs w:val="24"/>
        </w:rPr>
        <w:t xml:space="preserve">así como presentar la evidencia y/o documentación suficiente y relevante que demuestre que los movimientos realizados </w:t>
      </w:r>
      <w:r w:rsidR="00DC2FEF" w:rsidRPr="00ED608F">
        <w:rPr>
          <w:rFonts w:ascii="Arial" w:hAnsi="Arial" w:cs="Arial"/>
          <w:sz w:val="24"/>
          <w:szCs w:val="24"/>
        </w:rPr>
        <w:t>no genera</w:t>
      </w:r>
      <w:r w:rsidR="00ED608F" w:rsidRPr="00ED608F">
        <w:rPr>
          <w:rFonts w:ascii="Arial" w:hAnsi="Arial" w:cs="Arial"/>
          <w:sz w:val="24"/>
          <w:szCs w:val="24"/>
        </w:rPr>
        <w:t>n</w:t>
      </w:r>
      <w:r w:rsidR="00DC2FEF" w:rsidRPr="00ED608F">
        <w:rPr>
          <w:rFonts w:ascii="Arial" w:hAnsi="Arial" w:cs="Arial"/>
          <w:sz w:val="24"/>
          <w:szCs w:val="24"/>
        </w:rPr>
        <w:t xml:space="preserve"> una baja definitiva de los predios </w:t>
      </w:r>
      <w:r w:rsidR="00ED608F" w:rsidRPr="00ED608F">
        <w:rPr>
          <w:rFonts w:ascii="Arial" w:hAnsi="Arial" w:cs="Arial"/>
          <w:sz w:val="24"/>
          <w:szCs w:val="24"/>
        </w:rPr>
        <w:t>registrados,</w:t>
      </w:r>
      <w:r w:rsidR="00DC2FEF" w:rsidRPr="00ED608F">
        <w:rPr>
          <w:rFonts w:ascii="Arial" w:hAnsi="Arial" w:cs="Arial"/>
          <w:sz w:val="24"/>
          <w:szCs w:val="24"/>
        </w:rPr>
        <w:t xml:space="preserve"> </w:t>
      </w:r>
      <w:r w:rsidR="00085315" w:rsidRPr="00ED608F">
        <w:rPr>
          <w:rFonts w:ascii="Arial" w:hAnsi="Arial" w:cs="Arial"/>
          <w:sz w:val="24"/>
          <w:szCs w:val="24"/>
        </w:rPr>
        <w:t xml:space="preserve">sino </w:t>
      </w:r>
      <w:r w:rsidR="0086566F" w:rsidRPr="00ED608F">
        <w:rPr>
          <w:rFonts w:ascii="Arial" w:hAnsi="Arial" w:cs="Arial"/>
          <w:sz w:val="24"/>
          <w:szCs w:val="24"/>
        </w:rPr>
        <w:t>que,</w:t>
      </w:r>
      <w:r w:rsidR="00085315" w:rsidRPr="00ED608F">
        <w:rPr>
          <w:rFonts w:ascii="Arial" w:hAnsi="Arial" w:cs="Arial"/>
          <w:sz w:val="24"/>
          <w:szCs w:val="24"/>
        </w:rPr>
        <w:t xml:space="preserve"> por el contrario, solo inhabilita</w:t>
      </w:r>
      <w:r w:rsidR="00085315" w:rsidRPr="00734ECF">
        <w:rPr>
          <w:rFonts w:ascii="Arial" w:hAnsi="Arial" w:cs="Arial"/>
          <w:sz w:val="24"/>
          <w:szCs w:val="24"/>
        </w:rPr>
        <w:t xml:space="preserve"> la clave catastral y es archivada de manera histórica en el SIGEM</w:t>
      </w:r>
      <w:r w:rsidR="00085315">
        <w:rPr>
          <w:rFonts w:ascii="Arial" w:hAnsi="Arial" w:cs="Arial"/>
          <w:color w:val="000000" w:themeColor="text1"/>
          <w:sz w:val="24"/>
          <w:szCs w:val="24"/>
        </w:rPr>
        <w:t>.</w:t>
      </w:r>
    </w:p>
    <w:p w:rsidR="00ED608F" w:rsidRDefault="00ED608F" w:rsidP="002E4ADA">
      <w:pPr>
        <w:spacing w:after="0"/>
        <w:jc w:val="both"/>
        <w:rPr>
          <w:rFonts w:ascii="Arial" w:hAnsi="Arial" w:cs="Arial"/>
          <w:b/>
          <w:color w:val="000000" w:themeColor="text1"/>
          <w:sz w:val="24"/>
          <w:szCs w:val="24"/>
          <w:highlight w:val="yellow"/>
        </w:rPr>
      </w:pPr>
    </w:p>
    <w:p w:rsidR="002E4ADA" w:rsidRPr="009E307D" w:rsidRDefault="004D679F" w:rsidP="002E4ADA">
      <w:pPr>
        <w:spacing w:after="0"/>
        <w:jc w:val="both"/>
        <w:rPr>
          <w:rFonts w:ascii="Arial" w:hAnsi="Arial" w:cs="Arial"/>
          <w:b/>
          <w:color w:val="000000" w:themeColor="text1"/>
          <w:sz w:val="24"/>
          <w:szCs w:val="24"/>
        </w:rPr>
      </w:pPr>
      <w:r w:rsidRPr="009E307D">
        <w:rPr>
          <w:rFonts w:ascii="Arial" w:hAnsi="Arial" w:cs="Arial"/>
          <w:b/>
          <w:color w:val="000000" w:themeColor="text1"/>
          <w:sz w:val="24"/>
          <w:szCs w:val="24"/>
        </w:rPr>
        <w:t>Para la observación 6</w:t>
      </w:r>
    </w:p>
    <w:p w:rsidR="002E4ADA" w:rsidRPr="00791B41" w:rsidRDefault="002E4ADA" w:rsidP="002E4ADA">
      <w:pPr>
        <w:spacing w:after="0"/>
        <w:jc w:val="both"/>
        <w:rPr>
          <w:rFonts w:ascii="Arial" w:hAnsi="Arial" w:cs="Arial"/>
          <w:color w:val="000000" w:themeColor="text1"/>
          <w:sz w:val="24"/>
          <w:szCs w:val="24"/>
          <w:highlight w:val="yellow"/>
        </w:rPr>
      </w:pPr>
    </w:p>
    <w:p w:rsidR="004D679F" w:rsidRDefault="004D679F" w:rsidP="00A70759">
      <w:pPr>
        <w:spacing w:after="0"/>
        <w:jc w:val="both"/>
        <w:rPr>
          <w:rFonts w:ascii="Arial" w:hAnsi="Arial" w:cs="Arial"/>
          <w:color w:val="000000" w:themeColor="text1"/>
          <w:sz w:val="24"/>
          <w:szCs w:val="24"/>
        </w:rPr>
      </w:pPr>
      <w:r w:rsidRPr="009E307D">
        <w:rPr>
          <w:rFonts w:ascii="Arial" w:hAnsi="Arial" w:cs="Arial"/>
          <w:color w:val="000000" w:themeColor="text1"/>
          <w:sz w:val="24"/>
          <w:szCs w:val="24"/>
        </w:rPr>
        <w:t>Implementar las acciones que considere</w:t>
      </w:r>
      <w:r w:rsidR="00654516">
        <w:rPr>
          <w:rFonts w:ascii="Arial" w:hAnsi="Arial" w:cs="Arial"/>
          <w:color w:val="000000" w:themeColor="text1"/>
          <w:sz w:val="24"/>
          <w:szCs w:val="24"/>
        </w:rPr>
        <w:t>n</w:t>
      </w:r>
      <w:r w:rsidRPr="009E307D">
        <w:rPr>
          <w:rFonts w:ascii="Arial" w:hAnsi="Arial" w:cs="Arial"/>
          <w:color w:val="000000" w:themeColor="text1"/>
          <w:sz w:val="24"/>
          <w:szCs w:val="24"/>
        </w:rPr>
        <w:t xml:space="preserve"> convenientes, tales como la realización de técnicas geodésicas, topográficas, aerofotogramétr</w:t>
      </w:r>
      <w:r w:rsidR="00F17F85">
        <w:rPr>
          <w:rFonts w:ascii="Arial" w:hAnsi="Arial" w:cs="Arial"/>
          <w:color w:val="000000" w:themeColor="text1"/>
          <w:sz w:val="24"/>
          <w:szCs w:val="24"/>
        </w:rPr>
        <w:t>icas</w:t>
      </w:r>
      <w:r w:rsidRPr="009E307D">
        <w:rPr>
          <w:rFonts w:ascii="Arial" w:hAnsi="Arial" w:cs="Arial"/>
          <w:color w:val="000000" w:themeColor="text1"/>
          <w:sz w:val="24"/>
          <w:szCs w:val="24"/>
        </w:rPr>
        <w:t xml:space="preserve"> y/o inspecciones físicas que coadyuve a la regularización de los predios, con la finalidad de </w:t>
      </w:r>
      <w:r w:rsidR="00645EC3" w:rsidRPr="009E307D">
        <w:rPr>
          <w:rFonts w:ascii="Arial" w:hAnsi="Arial" w:cs="Arial"/>
          <w:color w:val="000000" w:themeColor="text1"/>
          <w:sz w:val="24"/>
          <w:szCs w:val="24"/>
        </w:rPr>
        <w:t xml:space="preserve">complementar </w:t>
      </w:r>
      <w:r w:rsidR="00A70759" w:rsidRPr="009E307D">
        <w:rPr>
          <w:rFonts w:ascii="Arial" w:hAnsi="Arial" w:cs="Arial"/>
          <w:sz w:val="24"/>
          <w:szCs w:val="24"/>
          <w:lang w:eastAsia="es-ES"/>
        </w:rPr>
        <w:t xml:space="preserve">el registro de datos no considerados en su </w:t>
      </w:r>
      <w:r w:rsidR="00A70759" w:rsidRPr="009E307D">
        <w:rPr>
          <w:rFonts w:ascii="Arial" w:hAnsi="Arial" w:cs="Arial"/>
          <w:color w:val="000000" w:themeColor="text1"/>
          <w:sz w:val="24"/>
          <w:szCs w:val="24"/>
        </w:rPr>
        <w:t xml:space="preserve">Padrón Inmobiliario </w:t>
      </w:r>
      <w:r w:rsidR="00645EC3" w:rsidRPr="009E307D">
        <w:rPr>
          <w:rFonts w:ascii="Arial" w:hAnsi="Arial" w:cs="Arial"/>
          <w:color w:val="000000" w:themeColor="text1"/>
          <w:sz w:val="24"/>
          <w:szCs w:val="24"/>
        </w:rPr>
        <w:t xml:space="preserve">y </w:t>
      </w:r>
      <w:r w:rsidRPr="009E307D">
        <w:rPr>
          <w:rFonts w:ascii="Arial" w:hAnsi="Arial" w:cs="Arial"/>
          <w:color w:val="000000" w:themeColor="text1"/>
          <w:sz w:val="24"/>
          <w:szCs w:val="24"/>
        </w:rPr>
        <w:t>mantener</w:t>
      </w:r>
      <w:r w:rsidR="00A70759" w:rsidRPr="009E307D">
        <w:rPr>
          <w:rFonts w:ascii="Arial" w:hAnsi="Arial" w:cs="Arial"/>
          <w:color w:val="000000" w:themeColor="text1"/>
          <w:sz w:val="24"/>
          <w:szCs w:val="24"/>
        </w:rPr>
        <w:t>lo</w:t>
      </w:r>
      <w:r w:rsidRPr="009E307D">
        <w:rPr>
          <w:rFonts w:ascii="Arial" w:hAnsi="Arial" w:cs="Arial"/>
          <w:color w:val="000000" w:themeColor="text1"/>
          <w:sz w:val="24"/>
          <w:szCs w:val="24"/>
        </w:rPr>
        <w:t xml:space="preserve"> actualizado permanentemente</w:t>
      </w:r>
      <w:r w:rsidR="00D975D0">
        <w:rPr>
          <w:rFonts w:ascii="Arial" w:hAnsi="Arial" w:cs="Arial"/>
          <w:color w:val="000000" w:themeColor="text1"/>
          <w:sz w:val="24"/>
          <w:szCs w:val="24"/>
        </w:rPr>
        <w:t>,</w:t>
      </w:r>
      <w:r w:rsidRPr="009E307D">
        <w:rPr>
          <w:rFonts w:ascii="Arial" w:hAnsi="Arial" w:cs="Arial"/>
          <w:color w:val="000000" w:themeColor="text1"/>
          <w:sz w:val="24"/>
          <w:szCs w:val="24"/>
        </w:rPr>
        <w:t xml:space="preserve"> de </w:t>
      </w:r>
      <w:r w:rsidR="00382D2A" w:rsidRPr="009E307D">
        <w:rPr>
          <w:rFonts w:ascii="Arial" w:hAnsi="Arial" w:cs="Arial"/>
          <w:color w:val="000000" w:themeColor="text1"/>
          <w:sz w:val="24"/>
          <w:szCs w:val="24"/>
        </w:rPr>
        <w:t xml:space="preserve">tal manera que </w:t>
      </w:r>
      <w:r w:rsidRPr="009E307D">
        <w:rPr>
          <w:rFonts w:ascii="Arial" w:hAnsi="Arial" w:cs="Arial"/>
          <w:color w:val="000000" w:themeColor="text1"/>
          <w:sz w:val="24"/>
          <w:szCs w:val="24"/>
        </w:rPr>
        <w:t xml:space="preserve">reflejen </w:t>
      </w:r>
      <w:r w:rsidR="00645EC3" w:rsidRPr="009E307D">
        <w:rPr>
          <w:rFonts w:ascii="Arial" w:hAnsi="Arial" w:cs="Arial"/>
          <w:color w:val="000000" w:themeColor="text1"/>
          <w:sz w:val="24"/>
          <w:szCs w:val="24"/>
        </w:rPr>
        <w:t xml:space="preserve">en la medida de lo posible todas </w:t>
      </w:r>
      <w:r w:rsidR="00382D2A" w:rsidRPr="009E307D">
        <w:rPr>
          <w:rFonts w:ascii="Arial" w:hAnsi="Arial" w:cs="Arial"/>
          <w:color w:val="000000" w:themeColor="text1"/>
          <w:sz w:val="24"/>
          <w:szCs w:val="24"/>
        </w:rPr>
        <w:t xml:space="preserve">las </w:t>
      </w:r>
      <w:r w:rsidRPr="009E307D">
        <w:rPr>
          <w:rFonts w:ascii="Arial" w:hAnsi="Arial" w:cs="Arial"/>
          <w:color w:val="000000" w:themeColor="text1"/>
          <w:sz w:val="24"/>
          <w:szCs w:val="24"/>
        </w:rPr>
        <w:t>características</w:t>
      </w:r>
      <w:r w:rsidR="00382D2A" w:rsidRPr="009E307D">
        <w:rPr>
          <w:rFonts w:ascii="Arial" w:hAnsi="Arial" w:cs="Arial"/>
          <w:color w:val="000000" w:themeColor="text1"/>
          <w:sz w:val="24"/>
          <w:szCs w:val="24"/>
        </w:rPr>
        <w:t xml:space="preserve"> de </w:t>
      </w:r>
      <w:r w:rsidR="00645EC3" w:rsidRPr="009E307D">
        <w:rPr>
          <w:rFonts w:ascii="Arial" w:hAnsi="Arial" w:cs="Arial"/>
          <w:color w:val="000000" w:themeColor="text1"/>
          <w:sz w:val="24"/>
          <w:szCs w:val="24"/>
        </w:rPr>
        <w:t>los predios catastrados</w:t>
      </w:r>
      <w:r w:rsidR="00D975D0">
        <w:rPr>
          <w:rFonts w:ascii="Arial" w:hAnsi="Arial" w:cs="Arial"/>
          <w:color w:val="000000" w:themeColor="text1"/>
          <w:sz w:val="24"/>
          <w:szCs w:val="24"/>
        </w:rPr>
        <w:t>,</w:t>
      </w:r>
      <w:r w:rsidR="00645EC3" w:rsidRPr="009E307D">
        <w:rPr>
          <w:rFonts w:ascii="Arial" w:hAnsi="Arial" w:cs="Arial"/>
          <w:color w:val="000000" w:themeColor="text1"/>
          <w:sz w:val="24"/>
          <w:szCs w:val="24"/>
        </w:rPr>
        <w:t xml:space="preserve"> </w:t>
      </w:r>
      <w:r w:rsidR="00382D2A" w:rsidRPr="009E307D">
        <w:rPr>
          <w:rFonts w:ascii="Arial" w:hAnsi="Arial" w:cs="Arial"/>
          <w:color w:val="000000" w:themeColor="text1"/>
          <w:sz w:val="24"/>
          <w:szCs w:val="24"/>
        </w:rPr>
        <w:t>así como</w:t>
      </w:r>
      <w:r w:rsidRPr="009E307D">
        <w:rPr>
          <w:rFonts w:ascii="Arial" w:hAnsi="Arial" w:cs="Arial"/>
          <w:color w:val="000000" w:themeColor="text1"/>
          <w:sz w:val="24"/>
          <w:szCs w:val="24"/>
        </w:rPr>
        <w:t xml:space="preserve"> </w:t>
      </w:r>
      <w:r w:rsidR="00A70759" w:rsidRPr="009E307D">
        <w:rPr>
          <w:rFonts w:ascii="Arial" w:hAnsi="Arial" w:cs="Arial"/>
          <w:color w:val="000000" w:themeColor="text1"/>
          <w:sz w:val="24"/>
          <w:szCs w:val="24"/>
        </w:rPr>
        <w:t>para la actualización del total</w:t>
      </w:r>
      <w:r w:rsidRPr="009E307D">
        <w:rPr>
          <w:rFonts w:ascii="Arial" w:hAnsi="Arial" w:cs="Arial"/>
          <w:color w:val="000000" w:themeColor="text1"/>
          <w:sz w:val="24"/>
          <w:szCs w:val="24"/>
        </w:rPr>
        <w:t xml:space="preserve"> de los predios clasificados conforme al uso de suelo</w:t>
      </w:r>
      <w:r w:rsidR="00F17F85">
        <w:rPr>
          <w:rFonts w:ascii="Arial" w:hAnsi="Arial" w:cs="Arial"/>
          <w:color w:val="000000" w:themeColor="text1"/>
          <w:sz w:val="24"/>
          <w:szCs w:val="24"/>
        </w:rPr>
        <w:t xml:space="preserve"> de mayor frecuencia en el municipio</w:t>
      </w:r>
      <w:r w:rsidR="00A70759" w:rsidRPr="009E307D">
        <w:rPr>
          <w:rFonts w:ascii="Arial" w:hAnsi="Arial" w:cs="Arial"/>
          <w:color w:val="000000" w:themeColor="text1"/>
          <w:sz w:val="24"/>
          <w:szCs w:val="24"/>
        </w:rPr>
        <w:t>,</w:t>
      </w:r>
      <w:r w:rsidRPr="009E307D">
        <w:rPr>
          <w:rFonts w:ascii="Arial" w:hAnsi="Arial" w:cs="Arial"/>
          <w:color w:val="000000" w:themeColor="text1"/>
          <w:sz w:val="24"/>
          <w:szCs w:val="24"/>
        </w:rPr>
        <w:t xml:space="preserve"> </w:t>
      </w:r>
      <w:r w:rsidR="00A70759" w:rsidRPr="009E307D">
        <w:rPr>
          <w:rFonts w:ascii="Arial" w:hAnsi="Arial" w:cs="Arial"/>
          <w:color w:val="000000" w:themeColor="text1"/>
          <w:sz w:val="24"/>
          <w:szCs w:val="24"/>
        </w:rPr>
        <w:t>tendientes a lograr</w:t>
      </w:r>
      <w:r w:rsidRPr="009E307D">
        <w:rPr>
          <w:rFonts w:ascii="Arial" w:hAnsi="Arial" w:cs="Arial"/>
          <w:color w:val="000000" w:themeColor="text1"/>
          <w:sz w:val="24"/>
          <w:szCs w:val="24"/>
        </w:rPr>
        <w:t xml:space="preserve"> una base tributaria confiable y adecuada, que coadyuve a incrementar la captación de ingresos por concepto del impuesto predial.</w:t>
      </w:r>
    </w:p>
    <w:p w:rsidR="00D975D0" w:rsidRPr="009E307D" w:rsidRDefault="00D975D0" w:rsidP="00A70759">
      <w:pPr>
        <w:spacing w:after="0"/>
        <w:jc w:val="both"/>
        <w:rPr>
          <w:rFonts w:ascii="Arial" w:hAnsi="Arial" w:cs="Arial"/>
          <w:color w:val="000000" w:themeColor="text1"/>
          <w:sz w:val="24"/>
          <w:szCs w:val="24"/>
        </w:rPr>
      </w:pPr>
    </w:p>
    <w:p w:rsidR="00382D2A" w:rsidRPr="009E307D" w:rsidRDefault="00645EC3" w:rsidP="00A70759">
      <w:pPr>
        <w:spacing w:after="0"/>
        <w:jc w:val="both"/>
        <w:rPr>
          <w:rFonts w:ascii="Arial" w:hAnsi="Arial" w:cs="Arial"/>
          <w:b/>
          <w:color w:val="000000" w:themeColor="text1"/>
          <w:sz w:val="24"/>
          <w:szCs w:val="24"/>
        </w:rPr>
      </w:pPr>
      <w:r w:rsidRPr="009E307D">
        <w:rPr>
          <w:rFonts w:ascii="Arial" w:hAnsi="Arial" w:cs="Arial"/>
          <w:sz w:val="24"/>
          <w:szCs w:val="24"/>
          <w:lang w:eastAsia="es-ES"/>
        </w:rPr>
        <w:t>Así mismo, deberá considerar para la actualización constante del Padrón Inmobiliario</w:t>
      </w:r>
      <w:r w:rsidR="00F17F85">
        <w:rPr>
          <w:rFonts w:ascii="Arial" w:hAnsi="Arial" w:cs="Arial"/>
          <w:sz w:val="24"/>
          <w:szCs w:val="24"/>
          <w:lang w:eastAsia="es-ES"/>
        </w:rPr>
        <w:t>,</w:t>
      </w:r>
      <w:r w:rsidRPr="009E307D">
        <w:rPr>
          <w:rFonts w:ascii="Arial" w:hAnsi="Arial" w:cs="Arial"/>
          <w:sz w:val="24"/>
          <w:szCs w:val="24"/>
          <w:lang w:eastAsia="es-ES"/>
        </w:rPr>
        <w:t xml:space="preserve"> los registros procedentes de los trámites que realizan los contribuyentes</w:t>
      </w:r>
      <w:r w:rsidR="00D975D0">
        <w:rPr>
          <w:rFonts w:ascii="Arial" w:hAnsi="Arial" w:cs="Arial"/>
          <w:sz w:val="24"/>
          <w:szCs w:val="24"/>
          <w:lang w:eastAsia="es-ES"/>
        </w:rPr>
        <w:t xml:space="preserve"> en las oficinas</w:t>
      </w:r>
      <w:r w:rsidRPr="009E307D">
        <w:rPr>
          <w:rFonts w:ascii="Arial" w:hAnsi="Arial" w:cs="Arial"/>
          <w:sz w:val="24"/>
          <w:szCs w:val="24"/>
          <w:lang w:eastAsia="es-ES"/>
        </w:rPr>
        <w:t xml:space="preserve"> durante el ejercicio que corresponda</w:t>
      </w:r>
      <w:r w:rsidR="00A70759" w:rsidRPr="009E307D">
        <w:rPr>
          <w:rFonts w:ascii="Arial" w:hAnsi="Arial" w:cs="Arial"/>
          <w:sz w:val="24"/>
          <w:szCs w:val="24"/>
          <w:lang w:eastAsia="es-ES"/>
        </w:rPr>
        <w:t>.</w:t>
      </w:r>
    </w:p>
    <w:p w:rsidR="00A70759" w:rsidRDefault="00A70759" w:rsidP="002E4ADA">
      <w:pPr>
        <w:spacing w:after="0"/>
        <w:jc w:val="both"/>
        <w:rPr>
          <w:rFonts w:ascii="Arial" w:hAnsi="Arial" w:cs="Arial"/>
          <w:b/>
          <w:color w:val="000000" w:themeColor="text1"/>
          <w:sz w:val="24"/>
          <w:szCs w:val="24"/>
          <w:highlight w:val="yellow"/>
        </w:rPr>
      </w:pPr>
    </w:p>
    <w:p w:rsidR="002E4ADA" w:rsidRPr="009E307D" w:rsidRDefault="004D679F" w:rsidP="002E4ADA">
      <w:pPr>
        <w:spacing w:after="0"/>
        <w:jc w:val="both"/>
        <w:rPr>
          <w:rFonts w:ascii="Arial" w:hAnsi="Arial" w:cs="Arial"/>
          <w:b/>
          <w:color w:val="000000" w:themeColor="text1"/>
          <w:sz w:val="24"/>
          <w:szCs w:val="24"/>
        </w:rPr>
      </w:pPr>
      <w:r w:rsidRPr="009E307D">
        <w:rPr>
          <w:rFonts w:ascii="Arial" w:hAnsi="Arial" w:cs="Arial"/>
          <w:b/>
          <w:color w:val="000000" w:themeColor="text1"/>
          <w:sz w:val="24"/>
          <w:szCs w:val="24"/>
        </w:rPr>
        <w:t>Para la observación 7</w:t>
      </w:r>
    </w:p>
    <w:p w:rsidR="009673BD" w:rsidRPr="009E307D" w:rsidRDefault="009673BD" w:rsidP="009673BD">
      <w:pPr>
        <w:spacing w:after="0"/>
        <w:jc w:val="both"/>
        <w:rPr>
          <w:rFonts w:ascii="Arial" w:hAnsi="Arial" w:cs="Arial"/>
          <w:color w:val="000000" w:themeColor="text1"/>
          <w:sz w:val="24"/>
          <w:szCs w:val="24"/>
        </w:rPr>
      </w:pPr>
    </w:p>
    <w:p w:rsidR="00224372" w:rsidRPr="00224372" w:rsidRDefault="009673BD" w:rsidP="00224372">
      <w:pPr>
        <w:spacing w:after="0"/>
        <w:jc w:val="both"/>
        <w:rPr>
          <w:rFonts w:ascii="Arial" w:hAnsi="Arial" w:cs="Arial"/>
          <w:color w:val="000000" w:themeColor="text1"/>
          <w:sz w:val="24"/>
          <w:szCs w:val="24"/>
        </w:rPr>
      </w:pPr>
      <w:r w:rsidRPr="009E307D">
        <w:rPr>
          <w:rFonts w:ascii="Arial" w:hAnsi="Arial" w:cs="Arial"/>
          <w:color w:val="000000" w:themeColor="text1"/>
          <w:sz w:val="24"/>
          <w:szCs w:val="24"/>
        </w:rPr>
        <w:t>Se deberán implementar acciones y estrategias o en su caso</w:t>
      </w:r>
      <w:r w:rsidR="00F17F85">
        <w:rPr>
          <w:rFonts w:ascii="Arial" w:hAnsi="Arial" w:cs="Arial"/>
          <w:color w:val="000000" w:themeColor="text1"/>
          <w:sz w:val="24"/>
          <w:szCs w:val="24"/>
        </w:rPr>
        <w:t>,</w:t>
      </w:r>
      <w:r w:rsidRPr="009E307D">
        <w:rPr>
          <w:rFonts w:ascii="Arial" w:hAnsi="Arial" w:cs="Arial"/>
          <w:color w:val="000000" w:themeColor="text1"/>
          <w:sz w:val="24"/>
          <w:szCs w:val="24"/>
        </w:rPr>
        <w:t xml:space="preserve"> </w:t>
      </w:r>
      <w:r w:rsidR="009E307D" w:rsidRPr="009E307D">
        <w:rPr>
          <w:rFonts w:ascii="Arial" w:hAnsi="Arial" w:cs="Arial"/>
          <w:color w:val="000000" w:themeColor="text1"/>
          <w:sz w:val="24"/>
          <w:szCs w:val="24"/>
        </w:rPr>
        <w:t xml:space="preserve">establecer </w:t>
      </w:r>
      <w:r w:rsidR="00F17F85">
        <w:rPr>
          <w:rFonts w:ascii="Arial" w:hAnsi="Arial" w:cs="Arial"/>
          <w:color w:val="000000" w:themeColor="text1"/>
          <w:sz w:val="24"/>
          <w:szCs w:val="24"/>
        </w:rPr>
        <w:t>lineamientos</w:t>
      </w:r>
      <w:r w:rsidR="00224372">
        <w:rPr>
          <w:rFonts w:ascii="Arial" w:hAnsi="Arial" w:cs="Arial"/>
          <w:color w:val="000000" w:themeColor="text1"/>
          <w:sz w:val="24"/>
          <w:szCs w:val="24"/>
        </w:rPr>
        <w:t xml:space="preserve"> </w:t>
      </w:r>
      <w:r w:rsidR="00224372" w:rsidRPr="00224372">
        <w:rPr>
          <w:rFonts w:ascii="Arial" w:hAnsi="Arial" w:cs="Arial"/>
          <w:color w:val="000000" w:themeColor="text1"/>
          <w:sz w:val="24"/>
          <w:szCs w:val="24"/>
        </w:rPr>
        <w:t>apegados a los emitidos por el IGECE</w:t>
      </w:r>
      <w:r w:rsidRPr="009E307D">
        <w:rPr>
          <w:rFonts w:ascii="Arial" w:hAnsi="Arial" w:cs="Arial"/>
          <w:color w:val="000000" w:themeColor="text1"/>
          <w:sz w:val="24"/>
          <w:szCs w:val="24"/>
        </w:rPr>
        <w:t xml:space="preserve"> para estandarizar los componentes y caracteres de la clave catastr</w:t>
      </w:r>
      <w:r w:rsidR="009E307D" w:rsidRPr="009E307D">
        <w:rPr>
          <w:rFonts w:ascii="Arial" w:hAnsi="Arial" w:cs="Arial"/>
          <w:color w:val="000000" w:themeColor="text1"/>
          <w:sz w:val="24"/>
          <w:szCs w:val="24"/>
        </w:rPr>
        <w:t>al,</w:t>
      </w:r>
      <w:r w:rsidRPr="009E307D">
        <w:rPr>
          <w:rFonts w:ascii="Arial" w:hAnsi="Arial" w:cs="Arial"/>
          <w:color w:val="000000" w:themeColor="text1"/>
          <w:sz w:val="24"/>
          <w:szCs w:val="24"/>
        </w:rPr>
        <w:t xml:space="preserve"> </w:t>
      </w:r>
      <w:r w:rsidR="009E307D" w:rsidRPr="009E307D">
        <w:rPr>
          <w:rFonts w:ascii="Arial" w:hAnsi="Arial" w:cs="Arial"/>
          <w:color w:val="000000" w:themeColor="text1"/>
          <w:sz w:val="24"/>
          <w:szCs w:val="24"/>
        </w:rPr>
        <w:t>en cumplimiento de</w:t>
      </w:r>
      <w:r w:rsidRPr="009E307D">
        <w:rPr>
          <w:rFonts w:ascii="Arial" w:hAnsi="Arial" w:cs="Arial"/>
          <w:color w:val="000000" w:themeColor="text1"/>
          <w:sz w:val="24"/>
          <w:szCs w:val="24"/>
        </w:rPr>
        <w:t xml:space="preserve"> lo señalado en los artículos 8 de la Ley de Catastro del Estado de Quintana Roo y 22 de su Reglamento.</w:t>
      </w:r>
      <w:r w:rsidR="00224372">
        <w:rPr>
          <w:rFonts w:ascii="Arial" w:hAnsi="Arial" w:cs="Arial"/>
          <w:color w:val="000000" w:themeColor="text1"/>
          <w:sz w:val="24"/>
          <w:szCs w:val="24"/>
        </w:rPr>
        <w:t xml:space="preserve"> </w:t>
      </w:r>
      <w:r w:rsidR="00224372" w:rsidRPr="00224372">
        <w:rPr>
          <w:rFonts w:ascii="Arial" w:hAnsi="Arial" w:cs="Arial"/>
          <w:color w:val="000000" w:themeColor="text1"/>
          <w:sz w:val="24"/>
          <w:szCs w:val="24"/>
        </w:rPr>
        <w:t>Se deberá presentar evidencia de las gestiones y acciones que se realicen para iniciar con el proceso de reestructuración de las claves catastrales, hasta lograr la estandarización del padrón inmobiliario.</w:t>
      </w:r>
    </w:p>
    <w:p w:rsidR="002E4ADA" w:rsidRPr="009E307D" w:rsidRDefault="002E4ADA" w:rsidP="0086566F">
      <w:pPr>
        <w:spacing w:after="0"/>
        <w:jc w:val="both"/>
        <w:rPr>
          <w:rFonts w:ascii="Arial" w:hAnsi="Arial" w:cs="Arial"/>
          <w:color w:val="000000" w:themeColor="text1"/>
          <w:sz w:val="24"/>
          <w:szCs w:val="24"/>
        </w:rPr>
      </w:pPr>
    </w:p>
    <w:p w:rsidR="00E53D22" w:rsidRPr="00D852C6" w:rsidRDefault="00E53D22" w:rsidP="00E53D22">
      <w:pPr>
        <w:spacing w:after="0"/>
        <w:jc w:val="both"/>
        <w:rPr>
          <w:rFonts w:ascii="Arial" w:hAnsi="Arial" w:cs="Arial"/>
          <w:b/>
          <w:color w:val="000000" w:themeColor="text1"/>
          <w:sz w:val="24"/>
          <w:szCs w:val="24"/>
        </w:rPr>
      </w:pPr>
      <w:r w:rsidRPr="00D852C6">
        <w:rPr>
          <w:rFonts w:ascii="Arial" w:hAnsi="Arial" w:cs="Arial"/>
          <w:b/>
          <w:color w:val="000000" w:themeColor="text1"/>
          <w:sz w:val="24"/>
          <w:szCs w:val="24"/>
        </w:rPr>
        <w:t xml:space="preserve">Para la </w:t>
      </w:r>
      <w:r w:rsidR="00E20C3C" w:rsidRPr="00D852C6">
        <w:rPr>
          <w:rFonts w:ascii="Arial" w:hAnsi="Arial" w:cs="Arial"/>
          <w:b/>
          <w:color w:val="000000" w:themeColor="text1"/>
          <w:sz w:val="24"/>
          <w:szCs w:val="24"/>
        </w:rPr>
        <w:t>Observaci</w:t>
      </w:r>
      <w:r w:rsidR="00E20C3C">
        <w:rPr>
          <w:rFonts w:ascii="Arial" w:hAnsi="Arial" w:cs="Arial"/>
          <w:b/>
          <w:color w:val="000000" w:themeColor="text1"/>
          <w:sz w:val="24"/>
          <w:szCs w:val="24"/>
        </w:rPr>
        <w:t>ón</w:t>
      </w:r>
      <w:r w:rsidRPr="00D852C6">
        <w:rPr>
          <w:rFonts w:ascii="Arial" w:hAnsi="Arial" w:cs="Arial"/>
          <w:b/>
          <w:color w:val="000000" w:themeColor="text1"/>
          <w:sz w:val="24"/>
          <w:szCs w:val="24"/>
        </w:rPr>
        <w:t xml:space="preserve"> </w:t>
      </w:r>
      <w:r w:rsidR="009D687D" w:rsidRPr="00D852C6">
        <w:rPr>
          <w:rFonts w:ascii="Arial" w:hAnsi="Arial" w:cs="Arial"/>
          <w:b/>
          <w:color w:val="000000" w:themeColor="text1"/>
          <w:sz w:val="24"/>
          <w:szCs w:val="24"/>
        </w:rPr>
        <w:t>8</w:t>
      </w:r>
    </w:p>
    <w:p w:rsidR="00E53D22" w:rsidRPr="00D852C6" w:rsidRDefault="00E53D22" w:rsidP="00E53D22">
      <w:pPr>
        <w:spacing w:after="0"/>
        <w:jc w:val="both"/>
        <w:rPr>
          <w:rFonts w:ascii="Arial" w:hAnsi="Arial" w:cs="Arial"/>
          <w:color w:val="000000" w:themeColor="text1"/>
          <w:sz w:val="24"/>
          <w:szCs w:val="24"/>
        </w:rPr>
      </w:pPr>
    </w:p>
    <w:p w:rsidR="00BC10E5" w:rsidRPr="00224372" w:rsidRDefault="0086566F" w:rsidP="009D687D">
      <w:pPr>
        <w:spacing w:after="0"/>
        <w:jc w:val="both"/>
        <w:rPr>
          <w:rFonts w:ascii="Arial" w:eastAsia="Calibri" w:hAnsi="Arial" w:cs="Arial"/>
          <w:sz w:val="24"/>
          <w:szCs w:val="18"/>
          <w:lang w:eastAsia="en-US"/>
        </w:rPr>
      </w:pPr>
      <w:r>
        <w:rPr>
          <w:rFonts w:ascii="Arial" w:eastAsia="Calibri" w:hAnsi="Arial" w:cs="Arial"/>
          <w:sz w:val="24"/>
          <w:szCs w:val="18"/>
          <w:lang w:eastAsia="en-US"/>
        </w:rPr>
        <w:t>P</w:t>
      </w:r>
      <w:r w:rsidR="009D687D" w:rsidRPr="00D852C6">
        <w:rPr>
          <w:rFonts w:ascii="Arial" w:eastAsia="Calibri" w:hAnsi="Arial" w:cs="Arial"/>
          <w:sz w:val="24"/>
          <w:szCs w:val="18"/>
          <w:lang w:eastAsia="en-US"/>
        </w:rPr>
        <w:t xml:space="preserve">resentar </w:t>
      </w:r>
      <w:r w:rsidR="007A4E6B" w:rsidRPr="00D852C6">
        <w:rPr>
          <w:rFonts w:ascii="Arial" w:eastAsia="Calibri" w:hAnsi="Arial" w:cs="Arial"/>
          <w:sz w:val="24"/>
          <w:szCs w:val="18"/>
          <w:lang w:eastAsia="en-US"/>
        </w:rPr>
        <w:t>la justificación debidamente fundamentada y motivada,</w:t>
      </w:r>
      <w:r w:rsidR="009D687D" w:rsidRPr="00D852C6">
        <w:rPr>
          <w:rFonts w:ascii="Arial" w:eastAsia="Calibri" w:hAnsi="Arial" w:cs="Arial"/>
          <w:sz w:val="24"/>
          <w:szCs w:val="18"/>
          <w:lang w:eastAsia="en-US"/>
        </w:rPr>
        <w:t xml:space="preserve"> </w:t>
      </w:r>
      <w:r w:rsidR="007A4E6B" w:rsidRPr="00D852C6">
        <w:rPr>
          <w:rFonts w:ascii="Arial" w:eastAsia="Calibri" w:hAnsi="Arial" w:cs="Arial"/>
          <w:sz w:val="24"/>
          <w:szCs w:val="18"/>
          <w:lang w:eastAsia="en-US"/>
        </w:rPr>
        <w:t>sobre</w:t>
      </w:r>
      <w:r w:rsidR="009D687D" w:rsidRPr="00D852C6">
        <w:rPr>
          <w:rFonts w:ascii="Arial" w:eastAsia="Calibri" w:hAnsi="Arial" w:cs="Arial"/>
          <w:sz w:val="24"/>
          <w:szCs w:val="18"/>
          <w:lang w:eastAsia="en-US"/>
        </w:rPr>
        <w:t xml:space="preserve"> los predios detectados en el Padrón Inmobiliario del H. Ayuntamiento de Solidaridad, que pertenecen a localidades</w:t>
      </w:r>
      <w:r w:rsidR="007A4E6B" w:rsidRPr="00D852C6">
        <w:rPr>
          <w:rFonts w:ascii="Arial" w:eastAsia="Calibri" w:hAnsi="Arial" w:cs="Arial"/>
          <w:sz w:val="24"/>
          <w:szCs w:val="18"/>
          <w:lang w:eastAsia="en-US"/>
        </w:rPr>
        <w:t xml:space="preserve"> que no forman parte de su constitución territorial</w:t>
      </w:r>
      <w:r w:rsidR="00D852C6" w:rsidRPr="00D852C6">
        <w:rPr>
          <w:rFonts w:ascii="Arial" w:eastAsia="Calibri" w:hAnsi="Arial" w:cs="Arial"/>
          <w:sz w:val="24"/>
          <w:szCs w:val="18"/>
          <w:lang w:eastAsia="en-US"/>
        </w:rPr>
        <w:t>,</w:t>
      </w:r>
      <w:r w:rsidR="00D852C6" w:rsidRPr="00D852C6">
        <w:rPr>
          <w:rFonts w:ascii="Arial" w:eastAsia="Times New Roman" w:hAnsi="Arial" w:cs="Arial"/>
          <w:color w:val="000000"/>
          <w:sz w:val="24"/>
          <w:szCs w:val="24"/>
          <w:lang w:eastAsia="es-ES"/>
        </w:rPr>
        <w:t xml:space="preserve"> de acuerdo a lo señalado en el artículo 15 del Bando de Gobierno para el Municipio de Solidaridad</w:t>
      </w:r>
      <w:r w:rsidR="00224372">
        <w:rPr>
          <w:rFonts w:ascii="Arial" w:eastAsia="Times New Roman" w:hAnsi="Arial" w:cs="Arial"/>
          <w:color w:val="000000"/>
          <w:sz w:val="24"/>
          <w:szCs w:val="24"/>
          <w:lang w:eastAsia="es-ES"/>
        </w:rPr>
        <w:t>,</w:t>
      </w:r>
      <w:r w:rsidR="00D852C6" w:rsidRPr="00D852C6">
        <w:rPr>
          <w:rFonts w:ascii="Arial" w:eastAsia="Times New Roman" w:hAnsi="Arial" w:cs="Arial"/>
          <w:color w:val="000000"/>
          <w:sz w:val="24"/>
          <w:szCs w:val="24"/>
          <w:lang w:eastAsia="es-ES"/>
        </w:rPr>
        <w:t xml:space="preserve"> así como de las localidades de</w:t>
      </w:r>
      <w:r w:rsidR="009D687D" w:rsidRPr="00D852C6">
        <w:rPr>
          <w:rFonts w:ascii="Arial" w:eastAsia="Calibri" w:hAnsi="Arial" w:cs="Arial"/>
          <w:sz w:val="24"/>
          <w:szCs w:val="18"/>
          <w:lang w:eastAsia="en-US"/>
        </w:rPr>
        <w:t xml:space="preserve"> Akumal y Chemuyil</w:t>
      </w:r>
      <w:r w:rsidR="007A4E6B" w:rsidRPr="00D852C6">
        <w:rPr>
          <w:rFonts w:ascii="Arial" w:eastAsia="Calibri" w:hAnsi="Arial" w:cs="Arial"/>
          <w:sz w:val="24"/>
          <w:szCs w:val="18"/>
          <w:lang w:eastAsia="en-US"/>
        </w:rPr>
        <w:t xml:space="preserve"> pertenecientes al</w:t>
      </w:r>
      <w:r w:rsidR="009D687D" w:rsidRPr="00D852C6">
        <w:rPr>
          <w:rFonts w:ascii="Arial" w:eastAsia="Calibri" w:hAnsi="Arial" w:cs="Arial"/>
          <w:sz w:val="24"/>
          <w:szCs w:val="18"/>
          <w:lang w:eastAsia="en-US"/>
        </w:rPr>
        <w:t xml:space="preserve"> municipio de Tulum</w:t>
      </w:r>
      <w:r w:rsidR="00D852C6" w:rsidRPr="00D852C6">
        <w:rPr>
          <w:rFonts w:ascii="Arial" w:eastAsia="Calibri" w:hAnsi="Arial" w:cs="Arial"/>
          <w:sz w:val="24"/>
          <w:szCs w:val="18"/>
          <w:lang w:eastAsia="en-US"/>
        </w:rPr>
        <w:t>,</w:t>
      </w:r>
      <w:r w:rsidR="00D852C6">
        <w:rPr>
          <w:rFonts w:ascii="Arial" w:eastAsia="Calibri" w:hAnsi="Arial" w:cs="Arial"/>
          <w:sz w:val="24"/>
          <w:szCs w:val="18"/>
          <w:lang w:eastAsia="en-US"/>
        </w:rPr>
        <w:t xml:space="preserve"> </w:t>
      </w:r>
      <w:r w:rsidR="009D687D" w:rsidRPr="00224372">
        <w:rPr>
          <w:rFonts w:ascii="Arial" w:eastAsia="Calibri" w:hAnsi="Arial" w:cs="Arial"/>
          <w:sz w:val="24"/>
          <w:szCs w:val="18"/>
          <w:lang w:eastAsia="en-US"/>
        </w:rPr>
        <w:t xml:space="preserve">y en su caso </w:t>
      </w:r>
      <w:r w:rsidR="00D852C6" w:rsidRPr="00224372">
        <w:rPr>
          <w:rFonts w:ascii="Arial" w:eastAsia="Calibri" w:hAnsi="Arial" w:cs="Arial"/>
          <w:sz w:val="24"/>
          <w:szCs w:val="18"/>
          <w:lang w:eastAsia="en-US"/>
        </w:rPr>
        <w:t xml:space="preserve">informar sobre </w:t>
      </w:r>
      <w:r w:rsidR="009D687D" w:rsidRPr="00224372">
        <w:rPr>
          <w:rFonts w:ascii="Arial" w:eastAsia="Calibri" w:hAnsi="Arial" w:cs="Arial"/>
          <w:sz w:val="24"/>
          <w:szCs w:val="18"/>
          <w:lang w:eastAsia="en-US"/>
        </w:rPr>
        <w:t xml:space="preserve">las </w:t>
      </w:r>
      <w:r w:rsidR="00D852C6" w:rsidRPr="00224372">
        <w:rPr>
          <w:rFonts w:ascii="Arial" w:eastAsia="Calibri" w:hAnsi="Arial" w:cs="Arial"/>
          <w:sz w:val="24"/>
          <w:szCs w:val="18"/>
          <w:lang w:eastAsia="en-US"/>
        </w:rPr>
        <w:t xml:space="preserve">gestiones legales y jurídicas realizadas para las modificaciones </w:t>
      </w:r>
      <w:r w:rsidR="00224372" w:rsidRPr="00224372">
        <w:rPr>
          <w:rFonts w:ascii="Arial" w:eastAsia="Calibri" w:hAnsi="Arial" w:cs="Arial"/>
          <w:sz w:val="24"/>
          <w:szCs w:val="18"/>
          <w:lang w:eastAsia="en-US"/>
        </w:rPr>
        <w:t xml:space="preserve">al marco jurídico y normativo para la  actualización de las localidades </w:t>
      </w:r>
      <w:r w:rsidR="00D852C6" w:rsidRPr="00224372">
        <w:rPr>
          <w:rFonts w:ascii="Arial" w:eastAsia="Calibri" w:hAnsi="Arial" w:cs="Arial"/>
          <w:sz w:val="24"/>
          <w:szCs w:val="18"/>
          <w:lang w:eastAsia="en-US"/>
        </w:rPr>
        <w:t xml:space="preserve">que pertenecen territorialmente </w:t>
      </w:r>
      <w:r w:rsidR="00224372" w:rsidRPr="00224372">
        <w:rPr>
          <w:rFonts w:ascii="Arial" w:eastAsia="Calibri" w:hAnsi="Arial" w:cs="Arial"/>
          <w:sz w:val="24"/>
          <w:szCs w:val="18"/>
          <w:lang w:eastAsia="en-US"/>
        </w:rPr>
        <w:t>al municipio de Solidaridad.</w:t>
      </w:r>
    </w:p>
    <w:p w:rsidR="000D70B1" w:rsidRDefault="000D70B1" w:rsidP="009D687D">
      <w:pPr>
        <w:spacing w:after="0"/>
        <w:jc w:val="both"/>
        <w:rPr>
          <w:rFonts w:ascii="Arial" w:eastAsia="Calibri" w:hAnsi="Arial" w:cs="Arial"/>
          <w:sz w:val="24"/>
          <w:szCs w:val="18"/>
          <w:highlight w:val="yellow"/>
          <w:lang w:eastAsia="en-US"/>
        </w:rPr>
      </w:pPr>
    </w:p>
    <w:p w:rsidR="00E53D22" w:rsidRPr="000D70B1" w:rsidRDefault="009D687D" w:rsidP="00E53D22">
      <w:pPr>
        <w:spacing w:after="0"/>
        <w:jc w:val="both"/>
        <w:rPr>
          <w:rFonts w:ascii="Arial" w:hAnsi="Arial" w:cs="Arial"/>
          <w:b/>
          <w:color w:val="000000" w:themeColor="text1"/>
          <w:sz w:val="24"/>
          <w:szCs w:val="24"/>
        </w:rPr>
      </w:pPr>
      <w:r w:rsidRPr="000D70B1">
        <w:rPr>
          <w:rFonts w:ascii="Arial" w:hAnsi="Arial" w:cs="Arial"/>
          <w:b/>
          <w:color w:val="000000" w:themeColor="text1"/>
          <w:sz w:val="24"/>
          <w:szCs w:val="24"/>
        </w:rPr>
        <w:t>Para la Observación 9</w:t>
      </w:r>
    </w:p>
    <w:p w:rsidR="00E53D22" w:rsidRDefault="00E53D22" w:rsidP="00E53D22">
      <w:pPr>
        <w:spacing w:after="0"/>
        <w:jc w:val="both"/>
        <w:rPr>
          <w:rFonts w:ascii="Arial" w:hAnsi="Arial" w:cs="Arial"/>
          <w:color w:val="000000" w:themeColor="text1"/>
          <w:sz w:val="24"/>
          <w:szCs w:val="24"/>
          <w:highlight w:val="yellow"/>
        </w:rPr>
      </w:pPr>
    </w:p>
    <w:p w:rsidR="00861E40" w:rsidRPr="00861E40" w:rsidRDefault="0086566F" w:rsidP="00861E40">
      <w:pPr>
        <w:spacing w:after="0"/>
        <w:jc w:val="both"/>
        <w:rPr>
          <w:rFonts w:ascii="Arial" w:hAnsi="Arial" w:cs="Arial"/>
          <w:color w:val="000000" w:themeColor="text1"/>
          <w:sz w:val="24"/>
          <w:szCs w:val="24"/>
        </w:rPr>
      </w:pPr>
      <w:r>
        <w:rPr>
          <w:rFonts w:ascii="Arial" w:eastAsia="Calibri" w:hAnsi="Arial" w:cs="Arial"/>
          <w:sz w:val="24"/>
          <w:szCs w:val="24"/>
          <w:lang w:eastAsia="en-US"/>
        </w:rPr>
        <w:t>Presentar la</w:t>
      </w:r>
      <w:r w:rsidRPr="00651ABB">
        <w:rPr>
          <w:rFonts w:ascii="Arial" w:eastAsia="Calibri" w:hAnsi="Arial" w:cs="Arial"/>
          <w:sz w:val="24"/>
          <w:szCs w:val="24"/>
          <w:lang w:eastAsia="en-US"/>
        </w:rPr>
        <w:t xml:space="preserve"> evidencia</w:t>
      </w:r>
      <w:r>
        <w:rPr>
          <w:rFonts w:ascii="Arial" w:eastAsia="Calibri" w:hAnsi="Arial" w:cs="Arial"/>
          <w:sz w:val="24"/>
          <w:szCs w:val="24"/>
          <w:lang w:eastAsia="en-US"/>
        </w:rPr>
        <w:t xml:space="preserve"> suficiente y relevante </w:t>
      </w:r>
      <w:r w:rsidR="00BF2DA9">
        <w:rPr>
          <w:rFonts w:ascii="Arial" w:eastAsia="Calibri" w:hAnsi="Arial" w:cs="Arial"/>
          <w:sz w:val="24"/>
          <w:szCs w:val="24"/>
          <w:lang w:eastAsia="en-US"/>
        </w:rPr>
        <w:t xml:space="preserve">de los resultados obtenidos </w:t>
      </w:r>
      <w:r>
        <w:rPr>
          <w:rFonts w:ascii="Arial" w:eastAsia="Calibri" w:hAnsi="Arial" w:cs="Arial"/>
          <w:sz w:val="24"/>
          <w:szCs w:val="24"/>
          <w:lang w:eastAsia="en-US"/>
        </w:rPr>
        <w:t xml:space="preserve">sobre </w:t>
      </w:r>
      <w:r w:rsidR="00861E40">
        <w:rPr>
          <w:rFonts w:ascii="Arial" w:eastAsia="Calibri" w:hAnsi="Arial" w:cs="Arial"/>
          <w:sz w:val="24"/>
          <w:szCs w:val="24"/>
          <w:lang w:eastAsia="en-US"/>
        </w:rPr>
        <w:t xml:space="preserve">el </w:t>
      </w:r>
      <w:r w:rsidRPr="00651ABB">
        <w:rPr>
          <w:rFonts w:ascii="Arial" w:eastAsia="Calibri" w:hAnsi="Arial" w:cs="Arial"/>
          <w:sz w:val="24"/>
          <w:szCs w:val="24"/>
          <w:lang w:eastAsia="en-US"/>
        </w:rPr>
        <w:t xml:space="preserve">programa de trabajo en materia de actualización </w:t>
      </w:r>
      <w:r>
        <w:rPr>
          <w:rFonts w:ascii="Arial" w:eastAsia="Calibri" w:hAnsi="Arial" w:cs="Arial"/>
          <w:sz w:val="24"/>
          <w:szCs w:val="24"/>
          <w:lang w:eastAsia="en-US"/>
        </w:rPr>
        <w:t>cartográfica</w:t>
      </w:r>
      <w:r w:rsidRPr="00651ABB">
        <w:rPr>
          <w:rFonts w:ascii="Arial" w:eastAsia="Calibri" w:hAnsi="Arial" w:cs="Arial"/>
          <w:sz w:val="24"/>
          <w:szCs w:val="24"/>
          <w:lang w:eastAsia="en-US"/>
        </w:rPr>
        <w:t>, que realiz</w:t>
      </w:r>
      <w:r w:rsidR="00861E40">
        <w:rPr>
          <w:rFonts w:ascii="Arial" w:eastAsia="Calibri" w:hAnsi="Arial" w:cs="Arial"/>
          <w:sz w:val="24"/>
          <w:szCs w:val="24"/>
          <w:lang w:eastAsia="en-US"/>
        </w:rPr>
        <w:t>ó</w:t>
      </w:r>
      <w:r w:rsidRPr="00651ABB">
        <w:rPr>
          <w:rFonts w:ascii="Arial" w:eastAsia="Calibri" w:hAnsi="Arial" w:cs="Arial"/>
          <w:sz w:val="24"/>
          <w:szCs w:val="24"/>
          <w:lang w:eastAsia="en-US"/>
        </w:rPr>
        <w:t xml:space="preserve"> el área de topografía y cartografía de la Dirección de Catastro municipal</w:t>
      </w:r>
      <w:r w:rsidR="00861E40">
        <w:rPr>
          <w:rFonts w:ascii="Arial" w:eastAsia="Calibri" w:hAnsi="Arial" w:cs="Arial"/>
          <w:sz w:val="24"/>
          <w:szCs w:val="24"/>
          <w:lang w:eastAsia="en-US"/>
        </w:rPr>
        <w:t>,</w:t>
      </w:r>
      <w:r>
        <w:rPr>
          <w:rFonts w:ascii="Arial" w:eastAsia="Calibri" w:hAnsi="Arial" w:cs="Arial"/>
          <w:sz w:val="24"/>
          <w:szCs w:val="24"/>
          <w:lang w:eastAsia="en-US"/>
        </w:rPr>
        <w:t xml:space="preserve"> </w:t>
      </w:r>
      <w:r w:rsidR="00BF2DA9" w:rsidRPr="00BF2DA9">
        <w:rPr>
          <w:rFonts w:ascii="Arial" w:eastAsia="Calibri" w:hAnsi="Arial" w:cs="Arial"/>
          <w:sz w:val="24"/>
          <w:szCs w:val="24"/>
          <w:lang w:eastAsia="en-US"/>
        </w:rPr>
        <w:t xml:space="preserve">para lograr </w:t>
      </w:r>
      <w:r w:rsidR="00BF2DA9">
        <w:rPr>
          <w:rFonts w:ascii="Arial" w:eastAsia="Calibri" w:hAnsi="Arial" w:cs="Arial"/>
          <w:sz w:val="24"/>
          <w:szCs w:val="24"/>
          <w:lang w:eastAsia="en-US"/>
        </w:rPr>
        <w:t xml:space="preserve">la cartografía reportada en el ejercicio 2019, </w:t>
      </w:r>
      <w:r w:rsidR="00861E40">
        <w:rPr>
          <w:rFonts w:ascii="Arial" w:eastAsia="Calibri" w:hAnsi="Arial" w:cs="Arial"/>
          <w:sz w:val="24"/>
          <w:szCs w:val="24"/>
          <w:lang w:eastAsia="en-US"/>
        </w:rPr>
        <w:t xml:space="preserve">así como de </w:t>
      </w:r>
      <w:r w:rsidR="00861E40" w:rsidRPr="00861E40">
        <w:rPr>
          <w:rFonts w:ascii="Arial" w:eastAsia="Calibri" w:hAnsi="Arial" w:cs="Arial"/>
          <w:sz w:val="24"/>
          <w:szCs w:val="24"/>
          <w:lang w:eastAsia="en-US"/>
        </w:rPr>
        <w:t xml:space="preserve">los avances obtenidos </w:t>
      </w:r>
      <w:r w:rsidR="00BF2DA9">
        <w:rPr>
          <w:rFonts w:ascii="Arial" w:eastAsia="Calibri" w:hAnsi="Arial" w:cs="Arial"/>
          <w:sz w:val="24"/>
          <w:szCs w:val="24"/>
          <w:lang w:eastAsia="en-US"/>
        </w:rPr>
        <w:t>actualmente para incrementar el porcentaje de los registros cartográficos del municipio.</w:t>
      </w:r>
    </w:p>
    <w:p w:rsidR="009F4570" w:rsidRPr="00791B41" w:rsidRDefault="009F4570" w:rsidP="005C6164">
      <w:pPr>
        <w:spacing w:after="0"/>
        <w:jc w:val="both"/>
        <w:rPr>
          <w:rFonts w:ascii="Arial" w:hAnsi="Arial" w:cs="Arial"/>
          <w:color w:val="000000" w:themeColor="text1"/>
          <w:sz w:val="24"/>
          <w:szCs w:val="24"/>
          <w:highlight w:val="yellow"/>
        </w:rPr>
      </w:pPr>
    </w:p>
    <w:p w:rsidR="00651ABB" w:rsidRPr="00BF7C6E" w:rsidRDefault="009D687D" w:rsidP="00651ABB">
      <w:pPr>
        <w:spacing w:after="0"/>
        <w:jc w:val="both"/>
        <w:rPr>
          <w:rFonts w:ascii="Arial" w:hAnsi="Arial" w:cs="Arial"/>
          <w:b/>
          <w:color w:val="000000" w:themeColor="text1"/>
          <w:sz w:val="24"/>
          <w:szCs w:val="24"/>
        </w:rPr>
      </w:pPr>
      <w:r w:rsidRPr="00BF7C6E">
        <w:rPr>
          <w:rFonts w:ascii="Arial" w:hAnsi="Arial" w:cs="Arial"/>
          <w:b/>
          <w:color w:val="000000" w:themeColor="text1"/>
          <w:sz w:val="24"/>
          <w:szCs w:val="24"/>
        </w:rPr>
        <w:t>Para la observación 10</w:t>
      </w:r>
    </w:p>
    <w:p w:rsidR="00651ABB" w:rsidRPr="00BF7C6E" w:rsidRDefault="00651ABB" w:rsidP="00651ABB">
      <w:pPr>
        <w:spacing w:after="0"/>
        <w:jc w:val="both"/>
        <w:rPr>
          <w:rFonts w:ascii="Arial" w:hAnsi="Arial" w:cs="Arial"/>
          <w:color w:val="000000" w:themeColor="text1"/>
          <w:sz w:val="24"/>
          <w:szCs w:val="24"/>
        </w:rPr>
      </w:pPr>
    </w:p>
    <w:p w:rsidR="00651ABB" w:rsidRDefault="005C6164" w:rsidP="00651ABB">
      <w:pPr>
        <w:spacing w:after="0"/>
        <w:jc w:val="both"/>
        <w:rPr>
          <w:rFonts w:ascii="Arial" w:hAnsi="Arial" w:cs="Arial"/>
          <w:color w:val="000000" w:themeColor="text1"/>
          <w:sz w:val="24"/>
          <w:szCs w:val="24"/>
        </w:rPr>
      </w:pPr>
      <w:r w:rsidRPr="00BF7C6E">
        <w:rPr>
          <w:rFonts w:ascii="Arial" w:hAnsi="Arial" w:cs="Arial"/>
          <w:color w:val="000000" w:themeColor="text1"/>
          <w:sz w:val="24"/>
          <w:szCs w:val="24"/>
        </w:rPr>
        <w:t xml:space="preserve">El H. Ayuntamiento del municipio de Solidaridad, deberá </w:t>
      </w:r>
      <w:r w:rsidR="0027332F">
        <w:rPr>
          <w:rFonts w:ascii="Arial" w:hAnsi="Arial" w:cs="Arial"/>
          <w:color w:val="000000" w:themeColor="text1"/>
          <w:sz w:val="24"/>
          <w:szCs w:val="24"/>
        </w:rPr>
        <w:t xml:space="preserve">continuar con las gestiones del </w:t>
      </w:r>
      <w:r w:rsidR="00BF7C6E" w:rsidRPr="00BF7C6E">
        <w:rPr>
          <w:rFonts w:ascii="Arial" w:hAnsi="Arial" w:cs="Arial"/>
          <w:color w:val="000000" w:themeColor="text1"/>
          <w:sz w:val="24"/>
          <w:szCs w:val="24"/>
        </w:rPr>
        <w:t xml:space="preserve">proyecto de </w:t>
      </w:r>
      <w:r w:rsidR="006762E9" w:rsidRPr="00BF7C6E">
        <w:rPr>
          <w:rFonts w:ascii="Arial" w:hAnsi="Arial" w:cs="Arial"/>
          <w:color w:val="000000" w:themeColor="text1"/>
          <w:sz w:val="24"/>
          <w:szCs w:val="24"/>
        </w:rPr>
        <w:t xml:space="preserve">actualización </w:t>
      </w:r>
      <w:r w:rsidRPr="00BF7C6E">
        <w:rPr>
          <w:rFonts w:ascii="Arial" w:hAnsi="Arial" w:cs="Arial"/>
          <w:color w:val="000000" w:themeColor="text1"/>
          <w:sz w:val="24"/>
          <w:szCs w:val="24"/>
        </w:rPr>
        <w:t xml:space="preserve">de las </w:t>
      </w:r>
      <w:r w:rsidR="006762E9" w:rsidRPr="00BF7C6E">
        <w:rPr>
          <w:rFonts w:ascii="Arial" w:hAnsi="Arial" w:cs="Arial"/>
          <w:color w:val="000000" w:themeColor="text1"/>
          <w:sz w:val="24"/>
          <w:szCs w:val="24"/>
        </w:rPr>
        <w:t>T</w:t>
      </w:r>
      <w:r w:rsidRPr="00BF7C6E">
        <w:rPr>
          <w:rFonts w:ascii="Arial" w:hAnsi="Arial" w:cs="Arial"/>
          <w:color w:val="000000" w:themeColor="text1"/>
          <w:sz w:val="24"/>
          <w:szCs w:val="24"/>
        </w:rPr>
        <w:t xml:space="preserve">ablas de </w:t>
      </w:r>
      <w:r w:rsidR="006762E9" w:rsidRPr="00BF7C6E">
        <w:rPr>
          <w:rFonts w:ascii="Arial" w:hAnsi="Arial" w:cs="Arial"/>
          <w:color w:val="000000" w:themeColor="text1"/>
          <w:sz w:val="24"/>
          <w:szCs w:val="24"/>
        </w:rPr>
        <w:t>Valores U</w:t>
      </w:r>
      <w:r w:rsidRPr="00BF7C6E">
        <w:rPr>
          <w:rFonts w:ascii="Arial" w:hAnsi="Arial" w:cs="Arial"/>
          <w:color w:val="000000" w:themeColor="text1"/>
          <w:sz w:val="24"/>
          <w:szCs w:val="24"/>
        </w:rPr>
        <w:t xml:space="preserve">nitarios de </w:t>
      </w:r>
      <w:r w:rsidR="006762E9" w:rsidRPr="00BF7C6E">
        <w:rPr>
          <w:rFonts w:ascii="Arial" w:hAnsi="Arial" w:cs="Arial"/>
          <w:color w:val="000000" w:themeColor="text1"/>
          <w:sz w:val="24"/>
          <w:szCs w:val="24"/>
        </w:rPr>
        <w:t>S</w:t>
      </w:r>
      <w:r w:rsidRPr="00BF7C6E">
        <w:rPr>
          <w:rFonts w:ascii="Arial" w:hAnsi="Arial" w:cs="Arial"/>
          <w:color w:val="000000" w:themeColor="text1"/>
          <w:sz w:val="24"/>
          <w:szCs w:val="24"/>
        </w:rPr>
        <w:t xml:space="preserve">uelo y </w:t>
      </w:r>
      <w:r w:rsidR="006762E9" w:rsidRPr="00BF7C6E">
        <w:rPr>
          <w:rFonts w:ascii="Arial" w:hAnsi="Arial" w:cs="Arial"/>
          <w:color w:val="000000" w:themeColor="text1"/>
          <w:sz w:val="24"/>
          <w:szCs w:val="24"/>
        </w:rPr>
        <w:t>Construcciones</w:t>
      </w:r>
      <w:r w:rsidR="0027332F">
        <w:rPr>
          <w:rFonts w:ascii="Arial" w:hAnsi="Arial" w:cs="Arial"/>
          <w:color w:val="000000" w:themeColor="text1"/>
          <w:sz w:val="24"/>
          <w:szCs w:val="24"/>
        </w:rPr>
        <w:t xml:space="preserve"> autoriza</w:t>
      </w:r>
      <w:r w:rsidR="00BF7C6E" w:rsidRPr="00BF7C6E">
        <w:rPr>
          <w:rFonts w:ascii="Arial" w:hAnsi="Arial" w:cs="Arial"/>
          <w:color w:val="000000" w:themeColor="text1"/>
          <w:sz w:val="24"/>
          <w:szCs w:val="24"/>
        </w:rPr>
        <w:t>do por el H. Cabildo</w:t>
      </w:r>
      <w:r w:rsidR="0027332F">
        <w:rPr>
          <w:rFonts w:ascii="Arial" w:hAnsi="Arial" w:cs="Arial"/>
          <w:color w:val="000000" w:themeColor="text1"/>
          <w:sz w:val="24"/>
          <w:szCs w:val="24"/>
        </w:rPr>
        <w:t xml:space="preserve"> durante el ejercicio 2019</w:t>
      </w:r>
      <w:r w:rsidRPr="00BF7C6E">
        <w:rPr>
          <w:rFonts w:ascii="Arial" w:hAnsi="Arial" w:cs="Arial"/>
          <w:color w:val="000000" w:themeColor="text1"/>
          <w:sz w:val="24"/>
          <w:szCs w:val="24"/>
        </w:rPr>
        <w:t xml:space="preserve">, a fin de </w:t>
      </w:r>
      <w:r w:rsidR="0027332F">
        <w:rPr>
          <w:rFonts w:ascii="Arial" w:hAnsi="Arial" w:cs="Arial"/>
          <w:color w:val="000000" w:themeColor="text1"/>
          <w:sz w:val="24"/>
          <w:szCs w:val="24"/>
        </w:rPr>
        <w:t>lograr su aprobación por la autoridad correspondiente y puedan ser aplicadas en lo sucesivo,</w:t>
      </w:r>
      <w:r w:rsidRPr="00BF7C6E">
        <w:rPr>
          <w:rFonts w:ascii="Arial" w:hAnsi="Arial" w:cs="Arial"/>
          <w:color w:val="000000" w:themeColor="text1"/>
          <w:sz w:val="24"/>
          <w:szCs w:val="24"/>
        </w:rPr>
        <w:t xml:space="preserve"> </w:t>
      </w:r>
      <w:r w:rsidR="00BF7C6E" w:rsidRPr="00BF7C6E">
        <w:rPr>
          <w:rFonts w:ascii="Arial" w:hAnsi="Arial" w:cs="Arial"/>
          <w:color w:val="000000" w:themeColor="text1"/>
          <w:sz w:val="24"/>
          <w:szCs w:val="24"/>
        </w:rPr>
        <w:t>dado que las existentes</w:t>
      </w:r>
      <w:r w:rsidRPr="00BF7C6E">
        <w:rPr>
          <w:rFonts w:ascii="Arial" w:hAnsi="Arial" w:cs="Arial"/>
          <w:color w:val="000000" w:themeColor="text1"/>
          <w:sz w:val="24"/>
          <w:szCs w:val="24"/>
        </w:rPr>
        <w:t xml:space="preserve"> cuentan con un periodo considerable de haberse emitido</w:t>
      </w:r>
      <w:r w:rsidR="0027332F">
        <w:rPr>
          <w:rFonts w:ascii="Arial" w:hAnsi="Arial" w:cs="Arial"/>
          <w:color w:val="000000" w:themeColor="text1"/>
          <w:sz w:val="24"/>
          <w:szCs w:val="24"/>
        </w:rPr>
        <w:t>,</w:t>
      </w:r>
      <w:r w:rsidRPr="00BF7C6E">
        <w:rPr>
          <w:rFonts w:ascii="Arial" w:hAnsi="Arial" w:cs="Arial"/>
          <w:color w:val="000000" w:themeColor="text1"/>
          <w:sz w:val="24"/>
          <w:szCs w:val="24"/>
        </w:rPr>
        <w:t xml:space="preserve"> además de </w:t>
      </w:r>
      <w:r w:rsidR="00BF7C6E" w:rsidRPr="00BF7C6E">
        <w:rPr>
          <w:rFonts w:ascii="Arial" w:hAnsi="Arial" w:cs="Arial"/>
          <w:color w:val="000000" w:themeColor="text1"/>
          <w:sz w:val="24"/>
          <w:szCs w:val="24"/>
        </w:rPr>
        <w:t xml:space="preserve">que </w:t>
      </w:r>
      <w:r w:rsidR="0027332F">
        <w:rPr>
          <w:rFonts w:ascii="Arial" w:hAnsi="Arial" w:cs="Arial"/>
          <w:color w:val="000000" w:themeColor="text1"/>
          <w:sz w:val="24"/>
          <w:szCs w:val="24"/>
        </w:rPr>
        <w:t>consideran</w:t>
      </w:r>
      <w:r w:rsidRPr="00BF7C6E">
        <w:rPr>
          <w:rFonts w:ascii="Arial" w:hAnsi="Arial" w:cs="Arial"/>
          <w:color w:val="000000" w:themeColor="text1"/>
          <w:sz w:val="24"/>
          <w:szCs w:val="24"/>
        </w:rPr>
        <w:t xml:space="preserve"> localidades </w:t>
      </w:r>
      <w:r w:rsidR="00BF7C6E" w:rsidRPr="00BF7C6E">
        <w:rPr>
          <w:rFonts w:ascii="Arial" w:hAnsi="Arial" w:cs="Arial"/>
          <w:color w:val="000000" w:themeColor="text1"/>
          <w:sz w:val="24"/>
          <w:szCs w:val="24"/>
        </w:rPr>
        <w:t>que no pertenecen a su extensión territorial</w:t>
      </w:r>
      <w:r w:rsidR="00BF7C6E" w:rsidRPr="00E20C3C">
        <w:rPr>
          <w:rFonts w:ascii="Arial" w:hAnsi="Arial" w:cs="Arial"/>
          <w:color w:val="000000" w:themeColor="text1"/>
          <w:sz w:val="24"/>
          <w:szCs w:val="24"/>
        </w:rPr>
        <w:t>.</w:t>
      </w:r>
      <w:r w:rsidRPr="00E20C3C">
        <w:rPr>
          <w:rFonts w:ascii="Arial" w:hAnsi="Arial" w:cs="Arial"/>
          <w:color w:val="000000" w:themeColor="text1"/>
          <w:sz w:val="24"/>
          <w:szCs w:val="24"/>
        </w:rPr>
        <w:t xml:space="preserve"> </w:t>
      </w:r>
      <w:r w:rsidR="00EF7B66" w:rsidRPr="00E20C3C">
        <w:rPr>
          <w:rFonts w:ascii="Arial" w:hAnsi="Arial" w:cs="Arial"/>
          <w:color w:val="000000" w:themeColor="text1"/>
          <w:sz w:val="24"/>
          <w:szCs w:val="24"/>
        </w:rPr>
        <w:t>A</w:t>
      </w:r>
      <w:r w:rsidRPr="00E20C3C">
        <w:rPr>
          <w:rFonts w:ascii="Arial" w:hAnsi="Arial" w:cs="Arial"/>
          <w:color w:val="000000" w:themeColor="text1"/>
          <w:sz w:val="24"/>
          <w:szCs w:val="24"/>
        </w:rPr>
        <w:t xml:space="preserve">l ser </w:t>
      </w:r>
      <w:r w:rsidR="00E20C3C">
        <w:rPr>
          <w:rFonts w:ascii="Arial" w:hAnsi="Arial" w:cs="Arial"/>
          <w:color w:val="000000" w:themeColor="text1"/>
          <w:sz w:val="24"/>
          <w:szCs w:val="24"/>
        </w:rPr>
        <w:t>las Tablas de Valores Unitarios de Suelo y Construcciones</w:t>
      </w:r>
      <w:r w:rsidRPr="00E20C3C">
        <w:rPr>
          <w:rFonts w:ascii="Arial" w:hAnsi="Arial" w:cs="Arial"/>
          <w:color w:val="000000" w:themeColor="text1"/>
          <w:sz w:val="24"/>
          <w:szCs w:val="24"/>
        </w:rPr>
        <w:t xml:space="preserve"> un elemento esencial para la determinación del valor de los bienes inmuebles que repercuten en la recaudación del impuesto predial, necesariamente deben estar actualizadas, debiendo pasar por el proceso que establece la Ley de Catastro del Estado, así como de la normativa</w:t>
      </w:r>
      <w:r w:rsidR="00E20C3C">
        <w:rPr>
          <w:rFonts w:ascii="Arial" w:hAnsi="Arial" w:cs="Arial"/>
          <w:color w:val="000000" w:themeColor="text1"/>
          <w:sz w:val="24"/>
          <w:szCs w:val="24"/>
        </w:rPr>
        <w:t xml:space="preserve"> municipal aplicable.</w:t>
      </w:r>
    </w:p>
    <w:p w:rsidR="008964DD" w:rsidRDefault="008964DD" w:rsidP="00651ABB">
      <w:pPr>
        <w:spacing w:after="0"/>
        <w:jc w:val="both"/>
        <w:rPr>
          <w:rFonts w:ascii="Arial" w:hAnsi="Arial" w:cs="Arial"/>
          <w:b/>
          <w:color w:val="000000" w:themeColor="text1"/>
          <w:sz w:val="24"/>
          <w:szCs w:val="24"/>
        </w:rPr>
      </w:pPr>
    </w:p>
    <w:p w:rsidR="00E20C3C" w:rsidRDefault="00E20C3C" w:rsidP="00651ABB">
      <w:pPr>
        <w:spacing w:after="0"/>
        <w:jc w:val="both"/>
        <w:rPr>
          <w:rFonts w:ascii="Arial" w:hAnsi="Arial" w:cs="Arial"/>
          <w:b/>
          <w:color w:val="000000" w:themeColor="text1"/>
          <w:sz w:val="24"/>
          <w:szCs w:val="24"/>
        </w:rPr>
      </w:pPr>
    </w:p>
    <w:p w:rsidR="00E20C3C" w:rsidRDefault="00E20C3C" w:rsidP="00651ABB">
      <w:pPr>
        <w:spacing w:after="0"/>
        <w:jc w:val="both"/>
        <w:rPr>
          <w:rFonts w:ascii="Arial" w:hAnsi="Arial" w:cs="Arial"/>
          <w:b/>
          <w:color w:val="000000" w:themeColor="text1"/>
          <w:sz w:val="24"/>
          <w:szCs w:val="24"/>
        </w:rPr>
      </w:pPr>
    </w:p>
    <w:p w:rsidR="00E20C3C" w:rsidRDefault="00E20C3C" w:rsidP="00651ABB">
      <w:pPr>
        <w:spacing w:after="0"/>
        <w:jc w:val="both"/>
        <w:rPr>
          <w:rFonts w:ascii="Arial" w:hAnsi="Arial" w:cs="Arial"/>
          <w:b/>
          <w:color w:val="000000" w:themeColor="text1"/>
          <w:sz w:val="24"/>
          <w:szCs w:val="24"/>
        </w:rPr>
      </w:pPr>
    </w:p>
    <w:p w:rsidR="00651ABB" w:rsidRPr="00E002A5" w:rsidRDefault="00651ABB" w:rsidP="00651ABB">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Para la observación </w:t>
      </w:r>
      <w:r w:rsidR="009D687D">
        <w:rPr>
          <w:rFonts w:ascii="Arial" w:hAnsi="Arial" w:cs="Arial"/>
          <w:b/>
          <w:color w:val="000000" w:themeColor="text1"/>
          <w:sz w:val="24"/>
          <w:szCs w:val="24"/>
        </w:rPr>
        <w:t>11</w:t>
      </w:r>
    </w:p>
    <w:p w:rsidR="00651ABB" w:rsidRDefault="00651ABB" w:rsidP="00651ABB">
      <w:pPr>
        <w:spacing w:after="0"/>
        <w:jc w:val="both"/>
        <w:rPr>
          <w:rFonts w:ascii="Arial" w:hAnsi="Arial" w:cs="Arial"/>
          <w:color w:val="000000" w:themeColor="text1"/>
          <w:sz w:val="24"/>
          <w:szCs w:val="24"/>
          <w:highlight w:val="yellow"/>
        </w:rPr>
      </w:pPr>
    </w:p>
    <w:p w:rsidR="005C36DB" w:rsidRDefault="00EA7A14" w:rsidP="005C6164">
      <w:pPr>
        <w:spacing w:after="0"/>
        <w:jc w:val="both"/>
        <w:rPr>
          <w:rFonts w:ascii="Arial" w:hAnsi="Arial" w:cs="Arial"/>
          <w:color w:val="000000" w:themeColor="text1"/>
          <w:sz w:val="24"/>
          <w:szCs w:val="24"/>
        </w:rPr>
      </w:pPr>
      <w:r w:rsidRPr="00F55127">
        <w:rPr>
          <w:rFonts w:ascii="Arial" w:hAnsi="Arial" w:cs="Arial"/>
          <w:color w:val="000000" w:themeColor="text1"/>
          <w:sz w:val="24"/>
          <w:szCs w:val="24"/>
        </w:rPr>
        <w:t xml:space="preserve">La Dirección de Catastro, deberá </w:t>
      </w:r>
      <w:r w:rsidR="003B6AFE">
        <w:rPr>
          <w:rFonts w:ascii="Arial" w:hAnsi="Arial" w:cs="Arial"/>
          <w:color w:val="000000" w:themeColor="text1"/>
          <w:sz w:val="24"/>
          <w:szCs w:val="24"/>
        </w:rPr>
        <w:t xml:space="preserve">implementar un plan de </w:t>
      </w:r>
      <w:r w:rsidR="00D01015">
        <w:rPr>
          <w:rFonts w:ascii="Arial" w:hAnsi="Arial" w:cs="Arial"/>
          <w:color w:val="000000" w:themeColor="text1"/>
          <w:sz w:val="24"/>
          <w:szCs w:val="24"/>
        </w:rPr>
        <w:t xml:space="preserve">acción para la </w:t>
      </w:r>
      <w:r w:rsidR="003B6AFE">
        <w:rPr>
          <w:rFonts w:ascii="Arial" w:hAnsi="Arial" w:cs="Arial"/>
          <w:color w:val="000000" w:themeColor="text1"/>
          <w:sz w:val="24"/>
          <w:szCs w:val="24"/>
        </w:rPr>
        <w:t xml:space="preserve">actualización de </w:t>
      </w:r>
      <w:r w:rsidR="003B6AFE" w:rsidRPr="00CE67A7">
        <w:rPr>
          <w:rFonts w:ascii="Arial" w:hAnsi="Arial" w:cs="Arial"/>
          <w:sz w:val="24"/>
          <w:szCs w:val="24"/>
        </w:rPr>
        <w:t xml:space="preserve">los </w:t>
      </w:r>
      <w:r w:rsidR="003B6AFE">
        <w:rPr>
          <w:rFonts w:ascii="Arial" w:hAnsi="Arial" w:cs="Arial"/>
          <w:sz w:val="24"/>
          <w:szCs w:val="24"/>
        </w:rPr>
        <w:t>requisitos faltantes que debe contener la Cédula Catastral con la finalidad de cumplir con la normativa aplicable</w:t>
      </w:r>
      <w:r w:rsidR="003B6AFE" w:rsidRPr="00CE67A7">
        <w:rPr>
          <w:rFonts w:ascii="Arial" w:hAnsi="Arial" w:cs="Arial"/>
          <w:sz w:val="24"/>
          <w:szCs w:val="24"/>
        </w:rPr>
        <w:t>, así como para la emisión de un documento que defina todas las características de un predio</w:t>
      </w:r>
      <w:r w:rsidR="003B6AFE">
        <w:rPr>
          <w:rFonts w:ascii="Arial" w:hAnsi="Arial" w:cs="Arial"/>
          <w:sz w:val="24"/>
          <w:szCs w:val="24"/>
        </w:rPr>
        <w:t xml:space="preserve">. Así mismo, </w:t>
      </w:r>
      <w:r w:rsidR="005C36DB">
        <w:rPr>
          <w:rFonts w:ascii="Arial" w:hAnsi="Arial" w:cs="Arial"/>
          <w:sz w:val="24"/>
          <w:szCs w:val="24"/>
        </w:rPr>
        <w:t xml:space="preserve">deberá </w:t>
      </w:r>
      <w:r w:rsidR="00BF2F4D" w:rsidRPr="00F55127">
        <w:rPr>
          <w:rFonts w:ascii="Arial" w:hAnsi="Arial" w:cs="Arial"/>
          <w:color w:val="000000" w:themeColor="text1"/>
          <w:sz w:val="24"/>
          <w:szCs w:val="24"/>
        </w:rPr>
        <w:t xml:space="preserve">justificar el uso y manejo </w:t>
      </w:r>
      <w:r w:rsidR="009723C5" w:rsidRPr="00F55127">
        <w:rPr>
          <w:rFonts w:ascii="Arial" w:hAnsi="Arial" w:cs="Arial"/>
          <w:color w:val="000000" w:themeColor="text1"/>
          <w:sz w:val="24"/>
          <w:szCs w:val="24"/>
        </w:rPr>
        <w:t xml:space="preserve">de la </w:t>
      </w:r>
      <w:r w:rsidRPr="00F55127">
        <w:rPr>
          <w:rFonts w:ascii="Arial" w:hAnsi="Arial" w:cs="Arial"/>
          <w:color w:val="000000" w:themeColor="text1"/>
          <w:sz w:val="24"/>
          <w:szCs w:val="24"/>
        </w:rPr>
        <w:t>Cédula de Información</w:t>
      </w:r>
      <w:r w:rsidR="003B6AFE" w:rsidRPr="00F55127">
        <w:rPr>
          <w:rFonts w:ascii="Arial" w:hAnsi="Arial" w:cs="Arial"/>
          <w:color w:val="000000" w:themeColor="text1"/>
          <w:sz w:val="24"/>
          <w:szCs w:val="24"/>
        </w:rPr>
        <w:t xml:space="preserve"> </w:t>
      </w:r>
      <w:r w:rsidRPr="00F55127">
        <w:rPr>
          <w:rFonts w:ascii="Arial" w:hAnsi="Arial" w:cs="Arial"/>
          <w:color w:val="000000" w:themeColor="text1"/>
          <w:sz w:val="24"/>
          <w:szCs w:val="24"/>
        </w:rPr>
        <w:t>Valuatoria</w:t>
      </w:r>
      <w:r w:rsidR="009723C5" w:rsidRPr="00F55127">
        <w:rPr>
          <w:rFonts w:ascii="Arial" w:hAnsi="Arial" w:cs="Arial"/>
          <w:color w:val="000000" w:themeColor="text1"/>
          <w:sz w:val="24"/>
          <w:szCs w:val="24"/>
        </w:rPr>
        <w:t xml:space="preserve"> </w:t>
      </w:r>
      <w:r w:rsidR="00D01015">
        <w:rPr>
          <w:rFonts w:ascii="Arial" w:hAnsi="Arial" w:cs="Arial"/>
          <w:color w:val="000000" w:themeColor="text1"/>
          <w:sz w:val="24"/>
          <w:szCs w:val="24"/>
        </w:rPr>
        <w:t>y de ser posible establecerlo como un documento de uso oficial que servirá de</w:t>
      </w:r>
      <w:r w:rsidR="000A71B6">
        <w:rPr>
          <w:rFonts w:ascii="Arial" w:hAnsi="Arial" w:cs="Arial"/>
          <w:color w:val="000000" w:themeColor="text1"/>
          <w:sz w:val="24"/>
          <w:szCs w:val="24"/>
        </w:rPr>
        <w:t xml:space="preserve"> </w:t>
      </w:r>
      <w:r w:rsidR="005C36DB">
        <w:rPr>
          <w:rFonts w:ascii="Arial" w:hAnsi="Arial" w:cs="Arial"/>
          <w:color w:val="000000" w:themeColor="text1"/>
          <w:sz w:val="24"/>
          <w:szCs w:val="24"/>
        </w:rPr>
        <w:t>referencia pa</w:t>
      </w:r>
      <w:r w:rsidR="00D01015">
        <w:rPr>
          <w:rFonts w:ascii="Arial" w:hAnsi="Arial" w:cs="Arial"/>
          <w:color w:val="000000" w:themeColor="text1"/>
          <w:sz w:val="24"/>
          <w:szCs w:val="24"/>
        </w:rPr>
        <w:t>ra el llenado de la Cédula Catastral</w:t>
      </w:r>
      <w:r w:rsidR="005C36DB">
        <w:rPr>
          <w:rFonts w:ascii="Arial" w:hAnsi="Arial" w:cs="Arial"/>
          <w:color w:val="000000" w:themeColor="text1"/>
          <w:sz w:val="24"/>
          <w:szCs w:val="24"/>
        </w:rPr>
        <w:t xml:space="preserve">, </w:t>
      </w:r>
      <w:r w:rsidR="005C36DB" w:rsidRPr="006B778E">
        <w:rPr>
          <w:rFonts w:ascii="Arial" w:hAnsi="Arial" w:cs="Arial"/>
          <w:sz w:val="24"/>
          <w:szCs w:val="24"/>
        </w:rPr>
        <w:t xml:space="preserve">documento que establece la ley </w:t>
      </w:r>
      <w:r w:rsidR="00E20C3C">
        <w:rPr>
          <w:rFonts w:ascii="Arial" w:hAnsi="Arial" w:cs="Arial"/>
          <w:sz w:val="24"/>
          <w:szCs w:val="24"/>
        </w:rPr>
        <w:t xml:space="preserve">que </w:t>
      </w:r>
      <w:r w:rsidR="005C36DB" w:rsidRPr="006B778E">
        <w:rPr>
          <w:rFonts w:ascii="Arial" w:hAnsi="Arial" w:cs="Arial"/>
          <w:sz w:val="24"/>
          <w:szCs w:val="24"/>
        </w:rPr>
        <w:t>se expida al contribuyente y</w:t>
      </w:r>
      <w:r w:rsidR="005C36DB" w:rsidRPr="006B778E">
        <w:rPr>
          <w:rFonts w:ascii="Arial" w:hAnsi="Arial" w:cs="Arial"/>
          <w:bCs/>
          <w:sz w:val="24"/>
          <w:szCs w:val="24"/>
        </w:rPr>
        <w:t xml:space="preserve"> que sirve para comprobar que un predio está registrado ante el Catastro</w:t>
      </w:r>
      <w:r w:rsidR="005C36DB">
        <w:rPr>
          <w:rFonts w:ascii="Arial" w:hAnsi="Arial" w:cs="Arial"/>
          <w:bCs/>
          <w:sz w:val="24"/>
          <w:szCs w:val="24"/>
        </w:rPr>
        <w:t xml:space="preserve">. </w:t>
      </w:r>
      <w:r w:rsidR="00E20C3C">
        <w:rPr>
          <w:rFonts w:ascii="Arial" w:hAnsi="Arial" w:cs="Arial"/>
          <w:bCs/>
          <w:sz w:val="24"/>
          <w:szCs w:val="24"/>
        </w:rPr>
        <w:t>Se deberá p</w:t>
      </w:r>
      <w:r w:rsidR="005C36DB">
        <w:rPr>
          <w:rFonts w:ascii="Arial" w:hAnsi="Arial" w:cs="Arial"/>
          <w:bCs/>
          <w:sz w:val="24"/>
          <w:szCs w:val="24"/>
        </w:rPr>
        <w:t xml:space="preserve">resentar evidencia suficiente y </w:t>
      </w:r>
      <w:r w:rsidR="00D01015" w:rsidRPr="00D01015">
        <w:rPr>
          <w:rFonts w:ascii="Arial" w:hAnsi="Arial" w:cs="Arial"/>
          <w:color w:val="000000" w:themeColor="text1"/>
          <w:sz w:val="24"/>
          <w:szCs w:val="24"/>
        </w:rPr>
        <w:t>competente sobre</w:t>
      </w:r>
      <w:r w:rsidR="005C36DB">
        <w:rPr>
          <w:rFonts w:ascii="Arial" w:hAnsi="Arial" w:cs="Arial"/>
          <w:color w:val="000000" w:themeColor="text1"/>
          <w:sz w:val="24"/>
          <w:szCs w:val="24"/>
        </w:rPr>
        <w:t xml:space="preserve"> las acciones implementadas, de la Cédula de Información Valuatoria y de la Cédulas Catastrales con registros completos.</w:t>
      </w:r>
    </w:p>
    <w:p w:rsidR="005C6164" w:rsidRPr="005C6164" w:rsidRDefault="005C6164" w:rsidP="005C6164">
      <w:pPr>
        <w:spacing w:after="0"/>
        <w:jc w:val="both"/>
        <w:rPr>
          <w:rFonts w:ascii="Arial" w:hAnsi="Arial" w:cs="Arial"/>
          <w:color w:val="000000" w:themeColor="text1"/>
          <w:sz w:val="24"/>
          <w:szCs w:val="24"/>
        </w:rPr>
      </w:pPr>
    </w:p>
    <w:p w:rsidR="00651ABB" w:rsidRDefault="005C6164" w:rsidP="005C6164">
      <w:pPr>
        <w:spacing w:after="0"/>
        <w:jc w:val="both"/>
        <w:rPr>
          <w:rFonts w:ascii="Arial" w:hAnsi="Arial" w:cs="Arial"/>
          <w:color w:val="000000" w:themeColor="text1"/>
          <w:sz w:val="24"/>
          <w:szCs w:val="24"/>
        </w:rPr>
      </w:pPr>
      <w:r w:rsidRPr="00046F80">
        <w:rPr>
          <w:rFonts w:ascii="Arial" w:hAnsi="Arial" w:cs="Arial"/>
          <w:color w:val="000000" w:themeColor="text1"/>
          <w:sz w:val="24"/>
          <w:szCs w:val="24"/>
        </w:rPr>
        <w:t>Con motivo de la reunión de trabajo efectuada para la presentación de resultados finales y observaciones preliminares al H. Ayuntamiento del Municipio de Solidaridad, se estableció la fecha compromiso para la atención de las recomendaciones</w:t>
      </w:r>
      <w:r w:rsidR="00046F80" w:rsidRPr="00046F80">
        <w:rPr>
          <w:rFonts w:ascii="Arial" w:hAnsi="Arial" w:cs="Arial"/>
          <w:color w:val="000000" w:themeColor="text1"/>
          <w:sz w:val="24"/>
          <w:szCs w:val="24"/>
        </w:rPr>
        <w:t xml:space="preserve"> para las observaciones 3, 4, 5, 6, 7, 8, 9, 10 y 11,</w:t>
      </w:r>
      <w:r w:rsidRPr="00046F80">
        <w:rPr>
          <w:rFonts w:ascii="Arial" w:hAnsi="Arial" w:cs="Arial"/>
          <w:color w:val="000000" w:themeColor="text1"/>
          <w:sz w:val="24"/>
          <w:szCs w:val="24"/>
        </w:rPr>
        <w:t xml:space="preserve"> el 31 de marzo de 2021</w:t>
      </w:r>
      <w:r>
        <w:rPr>
          <w:rFonts w:ascii="Arial" w:hAnsi="Arial" w:cs="Arial"/>
          <w:color w:val="000000" w:themeColor="text1"/>
          <w:sz w:val="24"/>
          <w:szCs w:val="24"/>
        </w:rPr>
        <w:t xml:space="preserve">. </w:t>
      </w:r>
    </w:p>
    <w:p w:rsidR="005C6164" w:rsidRDefault="005C6164" w:rsidP="005C6164">
      <w:pPr>
        <w:spacing w:after="0"/>
        <w:jc w:val="both"/>
        <w:rPr>
          <w:rFonts w:ascii="Arial" w:hAnsi="Arial" w:cs="Arial"/>
          <w:color w:val="000000" w:themeColor="text1"/>
          <w:sz w:val="24"/>
          <w:szCs w:val="24"/>
        </w:rPr>
      </w:pPr>
    </w:p>
    <w:p w:rsidR="00E20C3C" w:rsidRDefault="00E20C3C" w:rsidP="005C6164">
      <w:pPr>
        <w:spacing w:after="0"/>
        <w:jc w:val="both"/>
        <w:rPr>
          <w:rFonts w:ascii="Arial" w:hAnsi="Arial" w:cs="Arial"/>
          <w:color w:val="000000" w:themeColor="text1"/>
          <w:sz w:val="24"/>
          <w:szCs w:val="24"/>
        </w:rPr>
      </w:pPr>
    </w:p>
    <w:bookmarkEnd w:id="5"/>
    <w:bookmarkEnd w:id="6"/>
    <w:p w:rsidR="0014237E" w:rsidRDefault="0014237E" w:rsidP="00427F54">
      <w:pPr>
        <w:autoSpaceDE w:val="0"/>
        <w:autoSpaceDN w:val="0"/>
        <w:adjustRightInd w:val="0"/>
        <w:spacing w:after="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335598" w:rsidRDefault="00335598" w:rsidP="00335598">
      <w:pPr>
        <w:spacing w:after="0"/>
        <w:jc w:val="both"/>
        <w:rPr>
          <w:rFonts w:ascii="Arial" w:hAnsi="Arial" w:cs="Arial"/>
          <w:bCs/>
          <w:sz w:val="24"/>
          <w:szCs w:val="24"/>
        </w:rPr>
      </w:pPr>
      <w:r>
        <w:rPr>
          <w:rFonts w:ascii="Arial" w:hAnsi="Arial" w:cs="Arial"/>
          <w:sz w:val="24"/>
          <w:szCs w:val="24"/>
        </w:rPr>
        <w:t>Es importante señalar que la documentación propor</w:t>
      </w:r>
      <w:r w:rsidR="0006243A">
        <w:rPr>
          <w:rFonts w:ascii="Arial" w:hAnsi="Arial" w:cs="Arial"/>
          <w:sz w:val="24"/>
          <w:szCs w:val="24"/>
        </w:rPr>
        <w:t xml:space="preserve">cionada </w:t>
      </w:r>
      <w:r w:rsidR="0006243A" w:rsidRPr="00BE345F">
        <w:rPr>
          <w:rFonts w:ascii="Arial" w:hAnsi="Arial" w:cs="Arial"/>
          <w:sz w:val="24"/>
          <w:szCs w:val="24"/>
        </w:rPr>
        <w:t>por el ente fiscalizado</w:t>
      </w:r>
      <w:r w:rsidRPr="00BE345F">
        <w:rPr>
          <w:rFonts w:ascii="Arial" w:hAnsi="Arial" w:cs="Arial"/>
          <w:sz w:val="24"/>
          <w:szCs w:val="24"/>
        </w:rPr>
        <w:t xml:space="preserve"> para aclarar o justificar los resultados y las observaciones presentadas en las reuniones de trabajo,</w:t>
      </w:r>
      <w:r>
        <w:rPr>
          <w:rFonts w:ascii="Arial" w:hAnsi="Arial" w:cs="Arial"/>
          <w:sz w:val="24"/>
          <w:szCs w:val="24"/>
        </w:rPr>
        <w:t xml:space="preserve">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FF3389" w:rsidRDefault="00FF3389" w:rsidP="0014237E">
      <w:pPr>
        <w:autoSpaceDE w:val="0"/>
        <w:autoSpaceDN w:val="0"/>
        <w:adjustRightInd w:val="0"/>
        <w:spacing w:after="0"/>
        <w:ind w:left="709"/>
        <w:jc w:val="both"/>
        <w:rPr>
          <w:rFonts w:ascii="Arial" w:eastAsia="Times New Roman" w:hAnsi="Arial" w:cs="Arial"/>
          <w:sz w:val="24"/>
          <w:szCs w:val="24"/>
          <w:lang w:eastAsia="es-ES"/>
        </w:rPr>
      </w:pPr>
    </w:p>
    <w:p w:rsidR="00E20C3C" w:rsidRDefault="00E20C3C" w:rsidP="0014237E">
      <w:pPr>
        <w:autoSpaceDE w:val="0"/>
        <w:autoSpaceDN w:val="0"/>
        <w:adjustRightInd w:val="0"/>
        <w:spacing w:after="0"/>
        <w:ind w:left="709"/>
        <w:jc w:val="both"/>
        <w:rPr>
          <w:rFonts w:ascii="Arial" w:eastAsia="Times New Roman" w:hAnsi="Arial" w:cs="Arial"/>
          <w:sz w:val="24"/>
          <w:szCs w:val="24"/>
          <w:lang w:eastAsia="es-ES"/>
        </w:rPr>
      </w:pPr>
    </w:p>
    <w:p w:rsidR="00E20C3C" w:rsidRDefault="00E20C3C" w:rsidP="0014237E">
      <w:pPr>
        <w:autoSpaceDE w:val="0"/>
        <w:autoSpaceDN w:val="0"/>
        <w:adjustRightInd w:val="0"/>
        <w:spacing w:after="0"/>
        <w:ind w:left="709"/>
        <w:jc w:val="both"/>
        <w:rPr>
          <w:rFonts w:ascii="Arial" w:eastAsia="Times New Roman" w:hAnsi="Arial" w:cs="Arial"/>
          <w:sz w:val="24"/>
          <w:szCs w:val="24"/>
          <w:lang w:eastAsia="es-ES"/>
        </w:rPr>
      </w:pPr>
    </w:p>
    <w:p w:rsidR="00E20C3C" w:rsidRPr="007B1614" w:rsidRDefault="00E20C3C" w:rsidP="0014237E">
      <w:pPr>
        <w:autoSpaceDE w:val="0"/>
        <w:autoSpaceDN w:val="0"/>
        <w:adjustRightInd w:val="0"/>
        <w:spacing w:after="0"/>
        <w:ind w:left="709"/>
        <w:jc w:val="both"/>
        <w:rPr>
          <w:rFonts w:ascii="Arial" w:eastAsia="Times New Roman" w:hAnsi="Arial" w:cs="Arial"/>
          <w:sz w:val="24"/>
          <w:szCs w:val="24"/>
          <w:lang w:eastAsia="es-ES"/>
        </w:rPr>
      </w:pPr>
    </w:p>
    <w:p w:rsidR="0014237E" w:rsidRDefault="0014237E" w:rsidP="00791B41">
      <w:pPr>
        <w:autoSpaceDE w:val="0"/>
        <w:autoSpaceDN w:val="0"/>
        <w:adjustRightInd w:val="0"/>
        <w:spacing w:after="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4</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TABLA DE </w:t>
      </w:r>
      <w:r w:rsidR="00B0253A">
        <w:rPr>
          <w:rFonts w:ascii="Arial" w:eastAsia="Times New Roman" w:hAnsi="Arial" w:cs="Arial"/>
          <w:b/>
          <w:sz w:val="24"/>
          <w:szCs w:val="24"/>
          <w:lang w:eastAsia="es-ES"/>
        </w:rPr>
        <w:t xml:space="preserve">JUSTIFICACIONES Y </w:t>
      </w:r>
      <w:r>
        <w:rPr>
          <w:rFonts w:ascii="Arial" w:eastAsia="Times New Roman" w:hAnsi="Arial" w:cs="Arial"/>
          <w:b/>
          <w:sz w:val="24"/>
          <w:szCs w:val="24"/>
          <w:lang w:eastAsia="es-ES"/>
        </w:rPr>
        <w:t xml:space="preserve">ACLARACIONES DE LOS </w:t>
      </w:r>
      <w:r w:rsidRPr="005D40E4">
        <w:rPr>
          <w:rFonts w:ascii="Arial" w:eastAsia="Times New Roman" w:hAnsi="Arial" w:cs="Arial"/>
          <w:b/>
          <w:sz w:val="24"/>
          <w:szCs w:val="24"/>
          <w:lang w:eastAsia="es-ES"/>
        </w:rPr>
        <w:t xml:space="preserve">RESULTADOS </w:t>
      </w:r>
    </w:p>
    <w:p w:rsidR="008A7A9C" w:rsidRPr="005D40E4" w:rsidRDefault="008A7A9C" w:rsidP="0014237E">
      <w:pPr>
        <w:autoSpaceDE w:val="0"/>
        <w:autoSpaceDN w:val="0"/>
        <w:adjustRightInd w:val="0"/>
        <w:spacing w:after="0"/>
        <w:ind w:left="709"/>
        <w:jc w:val="both"/>
        <w:rPr>
          <w:rFonts w:ascii="Arial" w:eastAsia="Times New Roman" w:hAnsi="Arial" w:cs="Arial"/>
          <w:b/>
          <w:sz w:val="24"/>
          <w:szCs w:val="24"/>
          <w:lang w:eastAsia="es-E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RPr="008E7611" w:rsidTr="008A7A9C">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8E7611" w:rsidRDefault="00335598">
            <w:pPr>
              <w:spacing w:after="0"/>
              <w:jc w:val="center"/>
              <w:rPr>
                <w:rFonts w:ascii="Arial" w:hAnsi="Arial" w:cs="Arial"/>
                <w:b/>
                <w:bCs/>
                <w:sz w:val="18"/>
                <w:szCs w:val="18"/>
                <w:lang w:val="es-ES"/>
              </w:rPr>
            </w:pPr>
            <w:r w:rsidRPr="008E7611">
              <w:rPr>
                <w:rFonts w:ascii="Arial" w:hAnsi="Arial" w:cs="Arial"/>
                <w:b/>
                <w:bCs/>
                <w:sz w:val="18"/>
                <w:szCs w:val="18"/>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8E7611" w:rsidRDefault="00335598">
            <w:pPr>
              <w:spacing w:after="0"/>
              <w:jc w:val="center"/>
              <w:rPr>
                <w:rFonts w:ascii="Arial" w:hAnsi="Arial" w:cs="Arial"/>
                <w:b/>
                <w:bCs/>
                <w:sz w:val="18"/>
                <w:szCs w:val="18"/>
                <w:highlight w:val="yellow"/>
                <w:lang w:val="es-ES"/>
              </w:rPr>
            </w:pPr>
            <w:r w:rsidRPr="008E7611">
              <w:rPr>
                <w:rFonts w:ascii="Arial" w:hAnsi="Arial" w:cs="Arial"/>
                <w:b/>
                <w:bCs/>
                <w:sz w:val="18"/>
                <w:szCs w:val="18"/>
                <w:lang w:val="es-ES"/>
              </w:rPr>
              <w:t>Atención</w:t>
            </w:r>
          </w:p>
        </w:tc>
      </w:tr>
      <w:tr w:rsidR="008A7A9C" w:rsidRPr="008E7611" w:rsidTr="00842E98">
        <w:trPr>
          <w:trHeight w:val="255"/>
          <w:jc w:val="center"/>
        </w:trPr>
        <w:tc>
          <w:tcPr>
            <w:tcW w:w="7650" w:type="dxa"/>
            <w:tcBorders>
              <w:right w:val="nil"/>
            </w:tcBorders>
            <w:shd w:val="clear" w:color="000000" w:fill="D9D9D9"/>
            <w:noWrap/>
            <w:vAlign w:val="center"/>
          </w:tcPr>
          <w:p w:rsidR="008A7A9C" w:rsidRPr="008E7611" w:rsidRDefault="002F58EE" w:rsidP="00224281">
            <w:pPr>
              <w:spacing w:after="0"/>
              <w:jc w:val="both"/>
              <w:rPr>
                <w:rFonts w:ascii="Arial" w:hAnsi="Arial" w:cs="Arial"/>
                <w:b/>
                <w:bCs/>
                <w:sz w:val="18"/>
                <w:szCs w:val="18"/>
              </w:rPr>
            </w:pPr>
            <w:r>
              <w:rPr>
                <w:rFonts w:ascii="Arial" w:hAnsi="Arial" w:cs="Arial"/>
                <w:b/>
                <w:bCs/>
                <w:sz w:val="18"/>
                <w:szCs w:val="18"/>
              </w:rPr>
              <w:t>Auditoría de Desempeño a la</w:t>
            </w:r>
            <w:r w:rsidR="008A7A9C" w:rsidRPr="008E7611">
              <w:rPr>
                <w:rFonts w:ascii="Arial" w:hAnsi="Arial" w:cs="Arial"/>
                <w:b/>
                <w:bCs/>
                <w:sz w:val="18"/>
                <w:szCs w:val="18"/>
              </w:rPr>
              <w:t>s</w:t>
            </w:r>
            <w:r>
              <w:rPr>
                <w:rFonts w:ascii="Arial" w:hAnsi="Arial" w:cs="Arial"/>
                <w:b/>
                <w:bCs/>
                <w:sz w:val="18"/>
                <w:szCs w:val="18"/>
              </w:rPr>
              <w:t xml:space="preserve"> </w:t>
            </w:r>
            <w:r w:rsidR="00224281">
              <w:rPr>
                <w:rFonts w:ascii="Arial" w:hAnsi="Arial" w:cs="Arial"/>
                <w:b/>
                <w:bCs/>
                <w:sz w:val="18"/>
                <w:szCs w:val="18"/>
              </w:rPr>
              <w:t>a</w:t>
            </w:r>
            <w:r>
              <w:rPr>
                <w:rFonts w:ascii="Arial" w:hAnsi="Arial" w:cs="Arial"/>
                <w:b/>
                <w:bCs/>
                <w:sz w:val="18"/>
                <w:szCs w:val="18"/>
              </w:rPr>
              <w:t>cciones,</w:t>
            </w:r>
            <w:r w:rsidR="008A7A9C" w:rsidRPr="008E7611">
              <w:rPr>
                <w:rFonts w:ascii="Arial" w:hAnsi="Arial" w:cs="Arial"/>
                <w:b/>
                <w:bCs/>
                <w:sz w:val="18"/>
                <w:szCs w:val="18"/>
              </w:rPr>
              <w:t xml:space="preserve"> </w:t>
            </w:r>
            <w:r>
              <w:rPr>
                <w:rFonts w:ascii="Arial" w:hAnsi="Arial" w:cs="Arial"/>
                <w:b/>
                <w:bCs/>
                <w:sz w:val="18"/>
                <w:szCs w:val="18"/>
              </w:rPr>
              <w:t>p</w:t>
            </w:r>
            <w:r w:rsidR="008A7A9C" w:rsidRPr="008E7611">
              <w:rPr>
                <w:rFonts w:ascii="Arial" w:hAnsi="Arial" w:cs="Arial"/>
                <w:b/>
                <w:bCs/>
                <w:sz w:val="18"/>
                <w:szCs w:val="18"/>
              </w:rPr>
              <w:t>rogramas</w:t>
            </w:r>
            <w:r>
              <w:rPr>
                <w:rFonts w:ascii="Arial" w:hAnsi="Arial" w:cs="Arial"/>
                <w:b/>
                <w:bCs/>
                <w:sz w:val="18"/>
                <w:szCs w:val="18"/>
              </w:rPr>
              <w:t xml:space="preserve"> y procesos en materia de Catastro </w:t>
            </w:r>
            <w:r w:rsidR="00224281">
              <w:rPr>
                <w:rFonts w:ascii="Arial" w:hAnsi="Arial" w:cs="Arial"/>
                <w:b/>
                <w:bCs/>
                <w:sz w:val="18"/>
                <w:szCs w:val="18"/>
              </w:rPr>
              <w:t xml:space="preserve"> m</w:t>
            </w:r>
            <w:r w:rsidR="008A7A9C" w:rsidRPr="008E7611">
              <w:rPr>
                <w:rFonts w:ascii="Arial" w:hAnsi="Arial" w:cs="Arial"/>
                <w:b/>
                <w:bCs/>
                <w:sz w:val="18"/>
                <w:szCs w:val="18"/>
              </w:rPr>
              <w:t>unicipa</w:t>
            </w:r>
            <w:r w:rsidR="00224281">
              <w:rPr>
                <w:rFonts w:ascii="Arial" w:hAnsi="Arial" w:cs="Arial"/>
                <w:b/>
                <w:bCs/>
                <w:sz w:val="18"/>
                <w:szCs w:val="18"/>
              </w:rPr>
              <w:t>l</w:t>
            </w:r>
          </w:p>
        </w:tc>
        <w:tc>
          <w:tcPr>
            <w:tcW w:w="1701" w:type="dxa"/>
            <w:tcBorders>
              <w:left w:val="nil"/>
            </w:tcBorders>
            <w:shd w:val="clear" w:color="000000" w:fill="D9D9D9"/>
            <w:noWrap/>
            <w:vAlign w:val="center"/>
          </w:tcPr>
          <w:p w:rsidR="008A7A9C" w:rsidRPr="008E7611" w:rsidRDefault="008A7A9C" w:rsidP="008A7A9C">
            <w:pPr>
              <w:spacing w:after="0"/>
              <w:jc w:val="both"/>
              <w:rPr>
                <w:rFonts w:ascii="Arial" w:hAnsi="Arial" w:cs="Arial"/>
                <w:b/>
                <w:bCs/>
                <w:sz w:val="18"/>
                <w:szCs w:val="18"/>
                <w:lang w:val="es-ES"/>
              </w:rPr>
            </w:pPr>
          </w:p>
        </w:tc>
      </w:tr>
      <w:tr w:rsidR="008A7A9C" w:rsidRPr="008E7611" w:rsidTr="00842E98">
        <w:trPr>
          <w:trHeight w:val="255"/>
          <w:jc w:val="center"/>
        </w:trPr>
        <w:tc>
          <w:tcPr>
            <w:tcW w:w="7650" w:type="dxa"/>
            <w:shd w:val="clear" w:color="auto" w:fill="auto"/>
            <w:hideMark/>
          </w:tcPr>
          <w:p w:rsidR="008A7A9C" w:rsidRPr="000B35E4" w:rsidRDefault="008A7A9C" w:rsidP="00224281">
            <w:pPr>
              <w:spacing w:after="0" w:line="240" w:lineRule="auto"/>
              <w:jc w:val="both"/>
              <w:rPr>
                <w:rFonts w:ascii="Arial" w:hAnsi="Arial" w:cs="Arial"/>
                <w:sz w:val="18"/>
                <w:szCs w:val="18"/>
              </w:rPr>
            </w:pPr>
            <w:r w:rsidRPr="000B35E4">
              <w:rPr>
                <w:rFonts w:ascii="Arial" w:hAnsi="Arial" w:cs="Arial"/>
                <w:sz w:val="18"/>
                <w:szCs w:val="18"/>
              </w:rPr>
              <w:t>Cont</w:t>
            </w:r>
            <w:r w:rsidR="000B35E4" w:rsidRPr="000B35E4">
              <w:rPr>
                <w:rFonts w:ascii="Arial" w:hAnsi="Arial" w:cs="Arial"/>
                <w:sz w:val="18"/>
                <w:szCs w:val="18"/>
              </w:rPr>
              <w:t xml:space="preserve">rol Interno/Ambiente de Control en materia de Catastro </w:t>
            </w:r>
            <w:r w:rsidR="00224281">
              <w:rPr>
                <w:rFonts w:ascii="Arial" w:hAnsi="Arial" w:cs="Arial"/>
                <w:sz w:val="18"/>
                <w:szCs w:val="18"/>
              </w:rPr>
              <w:t>m</w:t>
            </w:r>
            <w:r w:rsidR="000B35E4" w:rsidRPr="000B35E4">
              <w:rPr>
                <w:rFonts w:ascii="Arial" w:hAnsi="Arial" w:cs="Arial"/>
                <w:sz w:val="18"/>
                <w:szCs w:val="18"/>
              </w:rPr>
              <w:t>unicipal.</w:t>
            </w:r>
          </w:p>
        </w:tc>
        <w:tc>
          <w:tcPr>
            <w:tcW w:w="1701" w:type="dxa"/>
            <w:shd w:val="clear" w:color="auto" w:fill="auto"/>
            <w:vAlign w:val="center"/>
            <w:hideMark/>
          </w:tcPr>
          <w:p w:rsidR="008A7A9C" w:rsidRPr="000B35E4" w:rsidRDefault="008A7A9C" w:rsidP="008A7A9C">
            <w:pPr>
              <w:spacing w:after="0"/>
              <w:jc w:val="center"/>
              <w:rPr>
                <w:rFonts w:ascii="Arial" w:hAnsi="Arial" w:cs="Arial"/>
                <w:sz w:val="18"/>
                <w:szCs w:val="18"/>
                <w:lang w:val="es-ES"/>
              </w:rPr>
            </w:pPr>
            <w:r w:rsidRPr="000B35E4">
              <w:rPr>
                <w:rFonts w:ascii="Arial" w:hAnsi="Arial" w:cs="Arial"/>
                <w:sz w:val="18"/>
                <w:szCs w:val="18"/>
                <w:lang w:val="es-ES"/>
              </w:rPr>
              <w:t>Seguimiento</w:t>
            </w:r>
          </w:p>
        </w:tc>
      </w:tr>
      <w:tr w:rsidR="008A7A9C" w:rsidRPr="008E7611" w:rsidTr="00842E98">
        <w:trPr>
          <w:trHeight w:val="255"/>
          <w:jc w:val="center"/>
        </w:trPr>
        <w:tc>
          <w:tcPr>
            <w:tcW w:w="7650" w:type="dxa"/>
            <w:shd w:val="clear" w:color="auto" w:fill="auto"/>
            <w:hideMark/>
          </w:tcPr>
          <w:p w:rsidR="008A7A9C" w:rsidRPr="00224281" w:rsidRDefault="00224281" w:rsidP="008A7A9C">
            <w:pPr>
              <w:spacing w:after="0" w:line="240" w:lineRule="auto"/>
              <w:jc w:val="both"/>
              <w:rPr>
                <w:rFonts w:ascii="Arial" w:hAnsi="Arial" w:cs="Arial"/>
                <w:sz w:val="18"/>
                <w:szCs w:val="18"/>
              </w:rPr>
            </w:pPr>
            <w:r w:rsidRPr="00224281">
              <w:rPr>
                <w:rFonts w:ascii="Arial" w:hAnsi="Arial" w:cs="Arial"/>
                <w:sz w:val="18"/>
                <w:szCs w:val="18"/>
                <w:lang w:val="es-ES"/>
              </w:rPr>
              <w:t>Matriz de Indicadores para Resultados</w:t>
            </w:r>
            <w:r w:rsidR="00271AA5">
              <w:rPr>
                <w:rFonts w:ascii="Arial" w:hAnsi="Arial" w:cs="Arial"/>
                <w:sz w:val="18"/>
                <w:szCs w:val="18"/>
                <w:lang w:val="es-ES"/>
              </w:rPr>
              <w:t xml:space="preserve"> (MIR)</w:t>
            </w:r>
            <w:r w:rsidRPr="00224281">
              <w:rPr>
                <w:rFonts w:ascii="Arial" w:hAnsi="Arial" w:cs="Arial"/>
                <w:sz w:val="18"/>
                <w:szCs w:val="18"/>
                <w:lang w:val="es-ES"/>
              </w:rPr>
              <w:t xml:space="preserve"> / Cumplimiento de metas y objetivos en materia de Catastro municipal</w:t>
            </w:r>
            <w:r w:rsidR="000B35E4" w:rsidRPr="00224281">
              <w:rPr>
                <w:rFonts w:ascii="Arial" w:hAnsi="Arial" w:cs="Arial"/>
                <w:sz w:val="18"/>
                <w:szCs w:val="18"/>
              </w:rPr>
              <w:t>.</w:t>
            </w:r>
          </w:p>
        </w:tc>
        <w:tc>
          <w:tcPr>
            <w:tcW w:w="1701" w:type="dxa"/>
            <w:shd w:val="clear" w:color="auto" w:fill="auto"/>
            <w:hideMark/>
          </w:tcPr>
          <w:p w:rsidR="008A7A9C" w:rsidRPr="000B35E4" w:rsidRDefault="008A7A9C" w:rsidP="008A7A9C">
            <w:pPr>
              <w:spacing w:after="0"/>
              <w:jc w:val="center"/>
              <w:rPr>
                <w:sz w:val="18"/>
                <w:szCs w:val="18"/>
              </w:rPr>
            </w:pPr>
            <w:r w:rsidRPr="000B35E4">
              <w:rPr>
                <w:rFonts w:ascii="Arial" w:hAnsi="Arial" w:cs="Arial"/>
                <w:sz w:val="18"/>
                <w:szCs w:val="18"/>
                <w:lang w:val="es-ES"/>
              </w:rPr>
              <w:t>Seguimiento</w:t>
            </w:r>
          </w:p>
        </w:tc>
      </w:tr>
      <w:tr w:rsidR="008A7A9C" w:rsidRPr="008E7611" w:rsidTr="00842E98">
        <w:trPr>
          <w:trHeight w:val="255"/>
          <w:jc w:val="center"/>
        </w:trPr>
        <w:tc>
          <w:tcPr>
            <w:tcW w:w="7650" w:type="dxa"/>
            <w:shd w:val="clear" w:color="auto" w:fill="auto"/>
            <w:hideMark/>
          </w:tcPr>
          <w:p w:rsidR="008A7A9C" w:rsidRPr="00A35844" w:rsidRDefault="00A35844" w:rsidP="008A7A9C">
            <w:pPr>
              <w:spacing w:after="0" w:line="240" w:lineRule="auto"/>
              <w:jc w:val="both"/>
              <w:rPr>
                <w:rFonts w:ascii="Arial" w:hAnsi="Arial" w:cs="Arial"/>
                <w:sz w:val="18"/>
                <w:szCs w:val="18"/>
              </w:rPr>
            </w:pPr>
            <w:r w:rsidRPr="00A35844">
              <w:rPr>
                <w:rFonts w:ascii="Arial" w:hAnsi="Arial" w:cs="Arial"/>
                <w:sz w:val="18"/>
                <w:szCs w:val="18"/>
              </w:rPr>
              <w:t>Procesos Catastrales / Identificación, Registro, Actualización y Valuación</w:t>
            </w:r>
            <w:r w:rsidR="000B35E4" w:rsidRPr="00A35844">
              <w:rPr>
                <w:rFonts w:ascii="Arial" w:hAnsi="Arial" w:cs="Arial"/>
                <w:sz w:val="18"/>
                <w:szCs w:val="18"/>
              </w:rPr>
              <w:t>.</w:t>
            </w:r>
          </w:p>
        </w:tc>
        <w:tc>
          <w:tcPr>
            <w:tcW w:w="1701" w:type="dxa"/>
            <w:shd w:val="clear" w:color="auto" w:fill="auto"/>
            <w:hideMark/>
          </w:tcPr>
          <w:p w:rsidR="008A7A9C" w:rsidRPr="000B35E4" w:rsidRDefault="008A7A9C" w:rsidP="008A7A9C">
            <w:pPr>
              <w:spacing w:after="0"/>
              <w:jc w:val="center"/>
              <w:rPr>
                <w:rFonts w:ascii="Arial" w:hAnsi="Arial" w:cs="Arial"/>
                <w:sz w:val="18"/>
                <w:szCs w:val="18"/>
                <w:lang w:val="es-ES"/>
              </w:rPr>
            </w:pPr>
            <w:r w:rsidRPr="000B35E4">
              <w:rPr>
                <w:rFonts w:ascii="Arial" w:hAnsi="Arial" w:cs="Arial"/>
                <w:sz w:val="18"/>
                <w:szCs w:val="18"/>
                <w:lang w:val="es-ES"/>
              </w:rPr>
              <w:t>Seguimiento</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E7611"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Recomendación al Desempeño:</w:t>
            </w:r>
            <w:r w:rsidRPr="008E7611">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Atendido</w:t>
            </w:r>
            <w:r w:rsidRPr="008E7611">
              <w:rPr>
                <w:rFonts w:ascii="Arial" w:hAnsi="Arial" w:cs="Arial"/>
                <w:sz w:val="18"/>
                <w:szCs w:val="18"/>
                <w:lang w:val="es-ES"/>
              </w:rPr>
              <w:t>: Información remitida por la Entidad fiscalizada en atención a los resultados preliminares.</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No atendido</w:t>
            </w:r>
            <w:r w:rsidRPr="008E7611">
              <w:rPr>
                <w:rFonts w:ascii="Arial" w:hAnsi="Arial" w:cs="Arial"/>
                <w:sz w:val="18"/>
                <w:szCs w:val="18"/>
                <w:lang w:val="es-ES"/>
              </w:rPr>
              <w:t>: Las observaciones que no se atendieron en la reunión de trabajo de resultados preliminares por la Entidad Fiscalizada.</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b/>
                <w:bCs/>
                <w:sz w:val="18"/>
                <w:szCs w:val="18"/>
                <w:lang w:val="es-ES"/>
              </w:rPr>
            </w:pPr>
            <w:r w:rsidRPr="008E7611">
              <w:rPr>
                <w:rFonts w:ascii="Arial" w:hAnsi="Arial" w:cs="Arial"/>
                <w:b/>
                <w:bCs/>
                <w:sz w:val="18"/>
                <w:szCs w:val="18"/>
                <w:lang w:val="es-ES"/>
              </w:rPr>
              <w:t>Seguimiento de las Recomendaciones</w:t>
            </w:r>
            <w:r w:rsidRPr="008E7611">
              <w:rPr>
                <w:rFonts w:ascii="Arial" w:hAnsi="Arial" w:cs="Arial"/>
                <w:sz w:val="18"/>
                <w:szCs w:val="18"/>
                <w:lang w:val="es-ES"/>
              </w:rPr>
              <w:t>: Las observaciones en las que se estableció una fecha compromiso por parte de la Entidad fiscalizada para su atención en la mejora e implementación de las recomendaciones.</w:t>
            </w:r>
          </w:p>
        </w:tc>
      </w:tr>
    </w:tbl>
    <w:p w:rsidR="00B0253A" w:rsidRDefault="00B0253A" w:rsidP="004B3B2C">
      <w:pPr>
        <w:spacing w:after="0"/>
        <w:jc w:val="both"/>
        <w:rPr>
          <w:rFonts w:ascii="Arial" w:hAnsi="Arial" w:cs="Arial"/>
          <w:b/>
          <w:bCs/>
          <w:sz w:val="24"/>
          <w:szCs w:val="26"/>
        </w:rPr>
      </w:pPr>
    </w:p>
    <w:p w:rsidR="00B0253A" w:rsidRDefault="00B0253A" w:rsidP="004B3B2C">
      <w:pPr>
        <w:spacing w:after="0"/>
        <w:jc w:val="both"/>
        <w:rPr>
          <w:rFonts w:ascii="Arial" w:hAnsi="Arial" w:cs="Arial"/>
          <w:b/>
          <w:bCs/>
          <w:sz w:val="24"/>
          <w:szCs w:val="26"/>
        </w:rPr>
      </w:pPr>
    </w:p>
    <w:p w:rsidR="00205271" w:rsidRPr="00C35F14" w:rsidRDefault="008A7A9C" w:rsidP="00B0253A">
      <w:pPr>
        <w:spacing w:after="0"/>
        <w:jc w:val="both"/>
        <w:rPr>
          <w:rFonts w:ascii="Arial" w:hAnsi="Arial" w:cs="Arial"/>
          <w:b/>
          <w:bCs/>
          <w:sz w:val="24"/>
          <w:szCs w:val="26"/>
        </w:rPr>
      </w:pPr>
      <w:r>
        <w:rPr>
          <w:rFonts w:ascii="Arial" w:hAnsi="Arial" w:cs="Arial"/>
          <w:b/>
          <w:bCs/>
          <w:sz w:val="24"/>
          <w:szCs w:val="26"/>
        </w:rPr>
        <w:t>II</w:t>
      </w:r>
      <w:r w:rsidR="00205271" w:rsidRPr="00C35F14">
        <w:rPr>
          <w:rFonts w:ascii="Arial" w:hAnsi="Arial" w:cs="Arial"/>
          <w:b/>
          <w:bCs/>
          <w:sz w:val="24"/>
          <w:szCs w:val="26"/>
        </w:rPr>
        <w:t>.  DICTAMEN</w:t>
      </w:r>
      <w:r w:rsidR="00C35F14" w:rsidRPr="00C35F14">
        <w:rPr>
          <w:rFonts w:ascii="Arial" w:hAnsi="Arial" w:cs="Arial"/>
          <w:b/>
          <w:bCs/>
          <w:sz w:val="24"/>
          <w:szCs w:val="26"/>
        </w:rPr>
        <w:t xml:space="preserve"> DEL INFORME INDIVIDUAL DE AUDITORÍA</w:t>
      </w:r>
    </w:p>
    <w:p w:rsidR="00205271" w:rsidRPr="004B3B2C" w:rsidRDefault="00205271" w:rsidP="00205271">
      <w:pPr>
        <w:spacing w:after="0"/>
        <w:jc w:val="both"/>
        <w:rPr>
          <w:rFonts w:ascii="Arial" w:hAnsi="Arial" w:cs="Arial"/>
          <w:sz w:val="24"/>
          <w:szCs w:val="24"/>
          <w:highlight w:val="yellow"/>
        </w:rPr>
      </w:pPr>
    </w:p>
    <w:p w:rsidR="008A7A9C" w:rsidRPr="004B3B2C" w:rsidRDefault="008A7A9C" w:rsidP="008A7A9C">
      <w:pPr>
        <w:spacing w:after="0"/>
        <w:jc w:val="both"/>
        <w:rPr>
          <w:rFonts w:ascii="Arial" w:hAnsi="Arial" w:cs="Arial"/>
          <w:sz w:val="24"/>
          <w:szCs w:val="24"/>
        </w:rPr>
      </w:pPr>
      <w:r w:rsidRPr="007B1614">
        <w:rPr>
          <w:rFonts w:ascii="Arial" w:hAnsi="Arial" w:cs="Arial"/>
          <w:sz w:val="24"/>
          <w:szCs w:val="24"/>
        </w:rPr>
        <w:t xml:space="preserve">El presente dictamen se emite </w:t>
      </w:r>
      <w:r w:rsidRPr="00E20C3C">
        <w:rPr>
          <w:rFonts w:ascii="Arial" w:hAnsi="Arial" w:cs="Arial"/>
          <w:sz w:val="24"/>
          <w:szCs w:val="24"/>
        </w:rPr>
        <w:t xml:space="preserve">el </w:t>
      </w:r>
      <w:r w:rsidR="00E20C3C" w:rsidRPr="00E20C3C">
        <w:rPr>
          <w:rFonts w:ascii="Arial" w:hAnsi="Arial" w:cs="Arial"/>
          <w:sz w:val="24"/>
          <w:szCs w:val="24"/>
        </w:rPr>
        <w:t>11</w:t>
      </w:r>
      <w:r w:rsidRPr="00E20C3C">
        <w:rPr>
          <w:rFonts w:ascii="Arial" w:hAnsi="Arial" w:cs="Arial"/>
          <w:sz w:val="24"/>
          <w:szCs w:val="24"/>
        </w:rPr>
        <w:t xml:space="preserve"> de</w:t>
      </w:r>
      <w:r w:rsidR="007263C0" w:rsidRPr="00E20C3C">
        <w:rPr>
          <w:rFonts w:ascii="Arial" w:hAnsi="Arial" w:cs="Arial"/>
          <w:sz w:val="24"/>
          <w:szCs w:val="24"/>
        </w:rPr>
        <w:t xml:space="preserve"> enero</w:t>
      </w:r>
      <w:r w:rsidRPr="00E20C3C">
        <w:rPr>
          <w:rFonts w:ascii="Arial" w:hAnsi="Arial" w:cs="Arial"/>
          <w:sz w:val="24"/>
          <w:szCs w:val="24"/>
        </w:rPr>
        <w:t xml:space="preserve"> de 202</w:t>
      </w:r>
      <w:r w:rsidR="007263C0" w:rsidRPr="00E20C3C">
        <w:rPr>
          <w:rFonts w:ascii="Arial" w:hAnsi="Arial" w:cs="Arial"/>
          <w:sz w:val="24"/>
          <w:szCs w:val="24"/>
        </w:rPr>
        <w:t>1</w:t>
      </w:r>
      <w:r w:rsidRPr="00E20C3C">
        <w:rPr>
          <w:rFonts w:ascii="Arial" w:hAnsi="Arial" w:cs="Arial"/>
          <w:sz w:val="24"/>
          <w:szCs w:val="24"/>
        </w:rPr>
        <w:t xml:space="preserve">, </w:t>
      </w:r>
      <w:r w:rsidRPr="007B1614">
        <w:rPr>
          <w:rFonts w:ascii="Arial" w:hAnsi="Arial" w:cs="Arial"/>
          <w:sz w:val="24"/>
          <w:szCs w:val="24"/>
        </w:rPr>
        <w:t>fecha de conclusión de los trabajos de auditoría. Ésta se practic</w:t>
      </w:r>
      <w:r w:rsidR="00970A0D">
        <w:rPr>
          <w:rFonts w:ascii="Arial" w:hAnsi="Arial" w:cs="Arial"/>
          <w:sz w:val="24"/>
          <w:szCs w:val="24"/>
        </w:rPr>
        <w:t>ó</w:t>
      </w:r>
      <w:r w:rsidRPr="007B1614">
        <w:rPr>
          <w:rFonts w:ascii="Arial" w:hAnsi="Arial" w:cs="Arial"/>
          <w:sz w:val="24"/>
          <w:szCs w:val="24"/>
        </w:rPr>
        <w:t xml:space="preserve"> sobre la información proporcionada por la entidad fiscalizada de cuya veracidad es responsable; </w:t>
      </w:r>
      <w:r w:rsidR="00FB4167">
        <w:rPr>
          <w:rFonts w:ascii="Arial" w:hAnsi="Arial" w:cs="Arial"/>
          <w:sz w:val="24"/>
          <w:szCs w:val="24"/>
        </w:rPr>
        <w:t xml:space="preserve">dicha auditoría </w:t>
      </w:r>
      <w:r w:rsidRPr="007B1614">
        <w:rPr>
          <w:rFonts w:ascii="Arial" w:hAnsi="Arial" w:cs="Arial"/>
          <w:sz w:val="24"/>
          <w:szCs w:val="24"/>
        </w:rPr>
        <w:t xml:space="preserve">fue planeada y desarrollada con </w:t>
      </w:r>
      <w:r w:rsidR="001A220D" w:rsidRPr="00011EF8">
        <w:rPr>
          <w:rFonts w:ascii="Arial" w:hAnsi="Arial" w:cs="Arial"/>
          <w:sz w:val="24"/>
          <w:szCs w:val="24"/>
        </w:rPr>
        <w:t xml:space="preserve">el fin de </w:t>
      </w:r>
      <w:r w:rsidR="00224281">
        <w:rPr>
          <w:rFonts w:ascii="Arial" w:hAnsi="Arial" w:cs="Arial"/>
          <w:sz w:val="24"/>
          <w:szCs w:val="24"/>
        </w:rPr>
        <w:t>fiscalizar</w:t>
      </w:r>
      <w:r w:rsidR="001A220D" w:rsidRPr="00011EF8">
        <w:rPr>
          <w:rFonts w:ascii="Arial" w:hAnsi="Arial" w:cs="Arial"/>
          <w:sz w:val="24"/>
          <w:szCs w:val="24"/>
        </w:rPr>
        <w:t xml:space="preserve"> las acciones, procesos y medidas </w:t>
      </w:r>
      <w:r w:rsidR="001A220D" w:rsidRPr="000B35E4">
        <w:rPr>
          <w:rFonts w:ascii="Arial" w:hAnsi="Arial" w:cs="Arial"/>
          <w:sz w:val="24"/>
          <w:szCs w:val="24"/>
        </w:rPr>
        <w:t xml:space="preserve">implementadas en materia de Catastro </w:t>
      </w:r>
      <w:r w:rsidR="00224281">
        <w:rPr>
          <w:rFonts w:ascii="Arial" w:hAnsi="Arial" w:cs="Arial"/>
          <w:sz w:val="24"/>
          <w:szCs w:val="24"/>
        </w:rPr>
        <w:t>m</w:t>
      </w:r>
      <w:r w:rsidR="001A220D" w:rsidRPr="000B35E4">
        <w:rPr>
          <w:rFonts w:ascii="Arial" w:hAnsi="Arial" w:cs="Arial"/>
          <w:sz w:val="24"/>
          <w:szCs w:val="24"/>
        </w:rPr>
        <w:t xml:space="preserve">unicipal </w:t>
      </w:r>
      <w:r w:rsidR="00224281">
        <w:rPr>
          <w:rFonts w:ascii="Arial" w:hAnsi="Arial" w:cs="Arial"/>
          <w:sz w:val="24"/>
          <w:szCs w:val="24"/>
        </w:rPr>
        <w:t xml:space="preserve">por </w:t>
      </w:r>
      <w:r w:rsidR="00FB4167">
        <w:rPr>
          <w:rFonts w:ascii="Arial" w:hAnsi="Arial" w:cs="Arial"/>
          <w:sz w:val="24"/>
          <w:szCs w:val="24"/>
        </w:rPr>
        <w:t xml:space="preserve">el </w:t>
      </w:r>
      <w:r w:rsidR="001A220D" w:rsidRPr="000B35E4">
        <w:rPr>
          <w:rFonts w:ascii="Arial" w:hAnsi="Arial" w:cs="Arial"/>
          <w:sz w:val="24"/>
          <w:szCs w:val="24"/>
        </w:rPr>
        <w:t>H. Ayuntamiento del Municipio de Solidaridad</w:t>
      </w:r>
      <w:r w:rsidR="00E20C3C">
        <w:rPr>
          <w:rFonts w:ascii="Arial" w:hAnsi="Arial" w:cs="Arial"/>
          <w:sz w:val="24"/>
          <w:szCs w:val="24"/>
        </w:rPr>
        <w:t>,</w:t>
      </w:r>
      <w:r w:rsidR="001A220D" w:rsidRPr="000B35E4">
        <w:rPr>
          <w:rFonts w:ascii="Arial" w:hAnsi="Arial" w:cs="Arial"/>
          <w:sz w:val="24"/>
          <w:szCs w:val="24"/>
        </w:rPr>
        <w:t xml:space="preserve"> </w:t>
      </w:r>
      <w:r w:rsidR="00FB4167">
        <w:rPr>
          <w:rFonts w:ascii="Arial" w:hAnsi="Arial" w:cs="Arial"/>
          <w:sz w:val="24"/>
          <w:szCs w:val="24"/>
        </w:rPr>
        <w:t xml:space="preserve">para determinar su </w:t>
      </w:r>
      <w:r w:rsidR="001A220D" w:rsidRPr="000B35E4">
        <w:rPr>
          <w:rFonts w:ascii="Arial" w:hAnsi="Arial" w:cs="Arial"/>
          <w:sz w:val="24"/>
          <w:szCs w:val="24"/>
        </w:rPr>
        <w:t>contribu</w:t>
      </w:r>
      <w:r w:rsidR="00FB4167">
        <w:rPr>
          <w:rFonts w:ascii="Arial" w:hAnsi="Arial" w:cs="Arial"/>
          <w:sz w:val="24"/>
          <w:szCs w:val="24"/>
        </w:rPr>
        <w:t>ción</w:t>
      </w:r>
      <w:r w:rsidR="001A220D" w:rsidRPr="000B35E4">
        <w:rPr>
          <w:rFonts w:ascii="Arial" w:hAnsi="Arial" w:cs="Arial"/>
          <w:sz w:val="24"/>
          <w:szCs w:val="24"/>
        </w:rPr>
        <w:t xml:space="preserve"> </w:t>
      </w:r>
      <w:r w:rsidR="00FB4167">
        <w:rPr>
          <w:rFonts w:ascii="Arial" w:hAnsi="Arial" w:cs="Arial"/>
          <w:sz w:val="24"/>
          <w:szCs w:val="24"/>
        </w:rPr>
        <w:t>a</w:t>
      </w:r>
      <w:r w:rsidR="001A220D" w:rsidRPr="000B35E4">
        <w:rPr>
          <w:rFonts w:ascii="Arial" w:hAnsi="Arial" w:cs="Arial"/>
          <w:sz w:val="24"/>
          <w:szCs w:val="24"/>
        </w:rPr>
        <w:t xml:space="preserve">l adecuado registro y valuación de los bienes inmuebles ubicados en </w:t>
      </w:r>
      <w:r w:rsidR="00FB4167">
        <w:rPr>
          <w:rFonts w:ascii="Arial" w:hAnsi="Arial" w:cs="Arial"/>
          <w:sz w:val="24"/>
          <w:szCs w:val="24"/>
        </w:rPr>
        <w:t>citado</w:t>
      </w:r>
      <w:r w:rsidR="001A220D" w:rsidRPr="000B35E4">
        <w:rPr>
          <w:rFonts w:ascii="Arial" w:hAnsi="Arial" w:cs="Arial"/>
          <w:sz w:val="24"/>
          <w:szCs w:val="24"/>
        </w:rPr>
        <w:t xml:space="preserve"> municipio, de acuerdo con la normatividad aplicable</w:t>
      </w:r>
      <w:r w:rsidRPr="000B35E4">
        <w:rPr>
          <w:rFonts w:ascii="Arial" w:hAnsi="Arial" w:cs="Arial"/>
          <w:sz w:val="24"/>
          <w:szCs w:val="24"/>
        </w:rPr>
        <w:t xml:space="preserve">. Se </w:t>
      </w:r>
      <w:r w:rsidR="00FB4167">
        <w:rPr>
          <w:rFonts w:ascii="Arial" w:hAnsi="Arial" w:cs="Arial"/>
          <w:sz w:val="24"/>
          <w:szCs w:val="24"/>
        </w:rPr>
        <w:t>real</w:t>
      </w:r>
      <w:r w:rsidRPr="000B35E4">
        <w:rPr>
          <w:rFonts w:ascii="Arial" w:hAnsi="Arial" w:cs="Arial"/>
          <w:sz w:val="24"/>
          <w:szCs w:val="24"/>
        </w:rPr>
        <w:t>i</w:t>
      </w:r>
      <w:r w:rsidR="00FB4167">
        <w:rPr>
          <w:rFonts w:ascii="Arial" w:hAnsi="Arial" w:cs="Arial"/>
          <w:sz w:val="24"/>
          <w:szCs w:val="24"/>
        </w:rPr>
        <w:t>z</w:t>
      </w:r>
      <w:r w:rsidRPr="000B35E4">
        <w:rPr>
          <w:rFonts w:ascii="Arial" w:hAnsi="Arial" w:cs="Arial"/>
          <w:sz w:val="24"/>
          <w:szCs w:val="24"/>
        </w:rPr>
        <w:t xml:space="preserve">aron los procedimientos y las pruebas </w:t>
      </w:r>
      <w:r w:rsidR="004B3B2C" w:rsidRPr="000B35E4">
        <w:rPr>
          <w:rFonts w:ascii="Arial" w:hAnsi="Arial" w:cs="Arial"/>
          <w:sz w:val="24"/>
          <w:szCs w:val="24"/>
        </w:rPr>
        <w:t xml:space="preserve">selectivas </w:t>
      </w:r>
      <w:r w:rsidRPr="000B35E4">
        <w:rPr>
          <w:rFonts w:ascii="Arial" w:hAnsi="Arial" w:cs="Arial"/>
          <w:sz w:val="24"/>
          <w:szCs w:val="24"/>
        </w:rPr>
        <w:t>que se consideraron necesarios</w:t>
      </w:r>
      <w:r w:rsidRPr="004B3B2C">
        <w:rPr>
          <w:rFonts w:ascii="Arial" w:hAnsi="Arial" w:cs="Arial"/>
          <w:sz w:val="24"/>
          <w:szCs w:val="24"/>
        </w:rPr>
        <w:t>; en consecuencia, existe una base razonable para sustentar el presente dictamen.</w:t>
      </w:r>
    </w:p>
    <w:p w:rsidR="00DC606E" w:rsidRPr="00CF2B34" w:rsidRDefault="00DC606E" w:rsidP="00DC606E">
      <w:pPr>
        <w:spacing w:after="0"/>
        <w:ind w:left="-142"/>
        <w:jc w:val="both"/>
        <w:rPr>
          <w:rFonts w:ascii="Arial" w:hAnsi="Arial" w:cs="Arial"/>
          <w:sz w:val="24"/>
          <w:szCs w:val="24"/>
          <w:highlight w:val="yellow"/>
        </w:rPr>
      </w:pPr>
    </w:p>
    <w:p w:rsidR="00794954" w:rsidRPr="004B3B2C" w:rsidRDefault="00794954" w:rsidP="008A7A9C">
      <w:pPr>
        <w:spacing w:after="0"/>
        <w:jc w:val="both"/>
        <w:rPr>
          <w:rFonts w:ascii="Arial" w:hAnsi="Arial" w:cs="Arial"/>
          <w:sz w:val="24"/>
          <w:szCs w:val="24"/>
        </w:rPr>
      </w:pPr>
      <w:r w:rsidRPr="004B3B2C">
        <w:rPr>
          <w:rFonts w:ascii="Arial" w:hAnsi="Arial" w:cs="Arial"/>
          <w:sz w:val="24"/>
          <w:szCs w:val="24"/>
        </w:rPr>
        <w:t xml:space="preserve">En opinión de la ASEQROO, se identificaron </w:t>
      </w:r>
      <w:r w:rsidR="00276D44">
        <w:rPr>
          <w:rFonts w:ascii="Arial" w:hAnsi="Arial" w:cs="Arial"/>
          <w:sz w:val="24"/>
          <w:szCs w:val="24"/>
        </w:rPr>
        <w:t xml:space="preserve">fortalezas, oportunidades de mejora </w:t>
      </w:r>
      <w:r w:rsidRPr="004B3B2C">
        <w:rPr>
          <w:rFonts w:ascii="Arial" w:hAnsi="Arial" w:cs="Arial"/>
          <w:sz w:val="24"/>
          <w:szCs w:val="24"/>
        </w:rPr>
        <w:t>y debilidades que se deberán atender como parte de las recomendaciones emitidas.</w:t>
      </w:r>
    </w:p>
    <w:p w:rsidR="00DC606E" w:rsidRPr="00CF2B34" w:rsidRDefault="00DC606E" w:rsidP="00DC606E">
      <w:pPr>
        <w:spacing w:after="0"/>
        <w:ind w:left="-142"/>
        <w:jc w:val="both"/>
        <w:rPr>
          <w:rFonts w:ascii="Arial" w:hAnsi="Arial" w:cs="Arial"/>
          <w:sz w:val="24"/>
          <w:szCs w:val="24"/>
          <w:highlight w:val="yellow"/>
        </w:rPr>
      </w:pPr>
    </w:p>
    <w:p w:rsidR="002E7578" w:rsidRPr="000B476B" w:rsidRDefault="00794954" w:rsidP="008A7A9C">
      <w:pPr>
        <w:spacing w:after="0"/>
        <w:jc w:val="both"/>
        <w:rPr>
          <w:rFonts w:ascii="Arial" w:hAnsi="Arial" w:cs="Arial"/>
          <w:sz w:val="24"/>
          <w:szCs w:val="24"/>
          <w:highlight w:val="yellow"/>
        </w:rPr>
      </w:pPr>
      <w:r w:rsidRPr="00B4597F">
        <w:rPr>
          <w:rFonts w:ascii="Arial" w:hAnsi="Arial" w:cs="Arial"/>
          <w:sz w:val="24"/>
          <w:szCs w:val="24"/>
        </w:rPr>
        <w:t>Los re</w:t>
      </w:r>
      <w:r w:rsidR="00B4597F" w:rsidRPr="00B4597F">
        <w:rPr>
          <w:rFonts w:ascii="Arial" w:hAnsi="Arial" w:cs="Arial"/>
          <w:sz w:val="24"/>
          <w:szCs w:val="24"/>
        </w:rPr>
        <w:t>sultados de la auditorí</w:t>
      </w:r>
      <w:r w:rsidRPr="00B4597F">
        <w:rPr>
          <w:rFonts w:ascii="Arial" w:hAnsi="Arial" w:cs="Arial"/>
          <w:sz w:val="24"/>
          <w:szCs w:val="24"/>
        </w:rPr>
        <w:t>a muestran que</w:t>
      </w:r>
      <w:r w:rsidR="00B4597F" w:rsidRPr="00B4597F">
        <w:rPr>
          <w:rFonts w:ascii="Arial" w:hAnsi="Arial" w:cs="Arial"/>
          <w:sz w:val="24"/>
          <w:szCs w:val="24"/>
        </w:rPr>
        <w:t xml:space="preserve"> </w:t>
      </w:r>
      <w:r w:rsidR="00B4597F">
        <w:rPr>
          <w:rFonts w:ascii="Arial" w:hAnsi="Arial" w:cs="Arial"/>
          <w:sz w:val="24"/>
          <w:szCs w:val="24"/>
        </w:rPr>
        <w:t xml:space="preserve">el </w:t>
      </w:r>
      <w:r w:rsidR="00B4597F" w:rsidRPr="00B4597F">
        <w:rPr>
          <w:rFonts w:ascii="Arial" w:hAnsi="Arial" w:cs="Arial"/>
          <w:sz w:val="24"/>
          <w:szCs w:val="24"/>
        </w:rPr>
        <w:t xml:space="preserve">H. Ayuntamiento </w:t>
      </w:r>
      <w:r w:rsidR="00B4597F">
        <w:rPr>
          <w:rFonts w:ascii="Arial" w:hAnsi="Arial" w:cs="Arial"/>
          <w:sz w:val="24"/>
          <w:szCs w:val="24"/>
        </w:rPr>
        <w:t xml:space="preserve">del municipio </w:t>
      </w:r>
      <w:r w:rsidR="00B4597F" w:rsidRPr="00B4597F">
        <w:rPr>
          <w:rFonts w:ascii="Arial" w:hAnsi="Arial" w:cs="Arial"/>
          <w:sz w:val="24"/>
          <w:szCs w:val="24"/>
        </w:rPr>
        <w:t xml:space="preserve">de </w:t>
      </w:r>
      <w:r w:rsidR="00CF7260">
        <w:rPr>
          <w:rFonts w:ascii="Arial" w:hAnsi="Arial" w:cs="Arial"/>
          <w:sz w:val="24"/>
          <w:szCs w:val="24"/>
        </w:rPr>
        <w:t>Solidaridad</w:t>
      </w:r>
      <w:r w:rsidRPr="00B4597F">
        <w:rPr>
          <w:rFonts w:ascii="Arial" w:hAnsi="Arial" w:cs="Arial"/>
          <w:sz w:val="24"/>
          <w:szCs w:val="24"/>
        </w:rPr>
        <w:t xml:space="preserve">, en materia de </w:t>
      </w:r>
      <w:r w:rsidR="008A7A9C" w:rsidRPr="00B4597F">
        <w:rPr>
          <w:rFonts w:ascii="Arial" w:hAnsi="Arial" w:cs="Arial"/>
          <w:sz w:val="24"/>
          <w:szCs w:val="24"/>
        </w:rPr>
        <w:t>Control Interno</w:t>
      </w:r>
      <w:r w:rsidR="00276D44" w:rsidRPr="00B4597F">
        <w:rPr>
          <w:rFonts w:ascii="Arial" w:hAnsi="Arial" w:cs="Arial"/>
          <w:sz w:val="24"/>
          <w:szCs w:val="24"/>
        </w:rPr>
        <w:t xml:space="preserve">, relacionado </w:t>
      </w:r>
      <w:r w:rsidR="00E20C3C">
        <w:rPr>
          <w:rFonts w:ascii="Arial" w:hAnsi="Arial" w:cs="Arial"/>
          <w:sz w:val="24"/>
          <w:szCs w:val="24"/>
        </w:rPr>
        <w:t>con e</w:t>
      </w:r>
      <w:r w:rsidR="00276D44" w:rsidRPr="00B4597F">
        <w:rPr>
          <w:rFonts w:ascii="Arial" w:hAnsi="Arial" w:cs="Arial"/>
          <w:sz w:val="24"/>
          <w:szCs w:val="24"/>
        </w:rPr>
        <w:t>l</w:t>
      </w:r>
      <w:r w:rsidR="008A7A9C" w:rsidRPr="00B4597F">
        <w:rPr>
          <w:rFonts w:ascii="Arial" w:hAnsi="Arial" w:cs="Arial"/>
          <w:sz w:val="24"/>
          <w:szCs w:val="24"/>
        </w:rPr>
        <w:t xml:space="preserve"> Ambiente de Control</w:t>
      </w:r>
      <w:r w:rsidR="000B476B">
        <w:rPr>
          <w:rFonts w:ascii="Arial" w:hAnsi="Arial" w:cs="Arial"/>
          <w:sz w:val="24"/>
          <w:szCs w:val="24"/>
        </w:rPr>
        <w:t xml:space="preserve"> en materia de Catastro </w:t>
      </w:r>
      <w:r w:rsidR="0049748B">
        <w:rPr>
          <w:rFonts w:ascii="Arial" w:hAnsi="Arial" w:cs="Arial"/>
          <w:sz w:val="24"/>
          <w:szCs w:val="24"/>
        </w:rPr>
        <w:t>m</w:t>
      </w:r>
      <w:r w:rsidR="000B476B">
        <w:rPr>
          <w:rFonts w:ascii="Arial" w:hAnsi="Arial" w:cs="Arial"/>
          <w:sz w:val="24"/>
          <w:szCs w:val="24"/>
        </w:rPr>
        <w:t>unicipal</w:t>
      </w:r>
      <w:r w:rsidR="008A7A9C" w:rsidRPr="00B4597F">
        <w:rPr>
          <w:rFonts w:ascii="Arial" w:hAnsi="Arial" w:cs="Arial"/>
          <w:sz w:val="24"/>
          <w:szCs w:val="24"/>
        </w:rPr>
        <w:t xml:space="preserve">, </w:t>
      </w:r>
      <w:r w:rsidR="00276D44" w:rsidRPr="00B4597F">
        <w:rPr>
          <w:rFonts w:ascii="Arial" w:hAnsi="Arial" w:cs="Arial"/>
          <w:sz w:val="24"/>
          <w:szCs w:val="24"/>
        </w:rPr>
        <w:t xml:space="preserve">presentó fortalezas </w:t>
      </w:r>
      <w:r w:rsidR="00BC3878" w:rsidRPr="00B4597F">
        <w:rPr>
          <w:rFonts w:ascii="Arial" w:hAnsi="Arial" w:cs="Arial"/>
          <w:sz w:val="24"/>
          <w:szCs w:val="24"/>
        </w:rPr>
        <w:t>en su marco jurídico y normativo al</w:t>
      </w:r>
      <w:r w:rsidR="00B04577">
        <w:rPr>
          <w:rFonts w:ascii="Arial" w:hAnsi="Arial" w:cs="Arial"/>
          <w:sz w:val="24"/>
          <w:szCs w:val="24"/>
        </w:rPr>
        <w:t xml:space="preserve"> contar con reglamentos y manuales</w:t>
      </w:r>
      <w:r w:rsidR="00BC3878" w:rsidRPr="00B4597F">
        <w:rPr>
          <w:rFonts w:ascii="Arial" w:hAnsi="Arial" w:cs="Arial"/>
          <w:sz w:val="24"/>
          <w:szCs w:val="24"/>
        </w:rPr>
        <w:t xml:space="preserve"> aprobados y vigentes</w:t>
      </w:r>
      <w:r w:rsidR="00E20C3C">
        <w:rPr>
          <w:rFonts w:ascii="Arial" w:hAnsi="Arial" w:cs="Arial"/>
          <w:sz w:val="24"/>
          <w:szCs w:val="24"/>
        </w:rPr>
        <w:t>,</w:t>
      </w:r>
      <w:r w:rsidR="00BC3878" w:rsidRPr="00B4597F">
        <w:rPr>
          <w:rFonts w:ascii="Arial" w:hAnsi="Arial" w:cs="Arial"/>
          <w:sz w:val="24"/>
          <w:szCs w:val="24"/>
        </w:rPr>
        <w:t xml:space="preserve"> </w:t>
      </w:r>
      <w:r w:rsidR="00BC3878" w:rsidRPr="001A220D">
        <w:rPr>
          <w:rFonts w:ascii="Arial" w:hAnsi="Arial" w:cs="Arial"/>
          <w:sz w:val="24"/>
          <w:szCs w:val="24"/>
        </w:rPr>
        <w:t xml:space="preserve">además de contar con un Código de Ética y Conducta de </w:t>
      </w:r>
      <w:r w:rsidR="00046F80">
        <w:rPr>
          <w:rFonts w:ascii="Arial" w:hAnsi="Arial" w:cs="Arial"/>
          <w:sz w:val="24"/>
          <w:szCs w:val="24"/>
        </w:rPr>
        <w:t xml:space="preserve">las y </w:t>
      </w:r>
      <w:r w:rsidR="00BC3878" w:rsidRPr="001A220D">
        <w:rPr>
          <w:rFonts w:ascii="Arial" w:hAnsi="Arial" w:cs="Arial"/>
          <w:sz w:val="24"/>
          <w:szCs w:val="24"/>
        </w:rPr>
        <w:t xml:space="preserve">los servidores públicos municipales, así mismo </w:t>
      </w:r>
      <w:r w:rsidR="008A7A9C" w:rsidRPr="001A220D">
        <w:rPr>
          <w:rFonts w:ascii="Arial" w:hAnsi="Arial" w:cs="Arial"/>
          <w:sz w:val="24"/>
          <w:szCs w:val="24"/>
        </w:rPr>
        <w:t>se identificó un área de oportunidad</w:t>
      </w:r>
      <w:r w:rsidR="006509D1">
        <w:rPr>
          <w:rFonts w:ascii="Arial" w:hAnsi="Arial" w:cs="Arial"/>
          <w:sz w:val="24"/>
          <w:szCs w:val="24"/>
        </w:rPr>
        <w:t xml:space="preserve"> para elaborar </w:t>
      </w:r>
      <w:r w:rsidR="006509D1" w:rsidRPr="001E015E">
        <w:rPr>
          <w:rFonts w:ascii="Arial" w:hAnsi="Arial" w:cs="Arial"/>
          <w:sz w:val="24"/>
          <w:szCs w:val="24"/>
        </w:rPr>
        <w:t>sus</w:t>
      </w:r>
      <w:r w:rsidR="002E7578" w:rsidRPr="001E015E">
        <w:rPr>
          <w:rFonts w:ascii="Arial" w:hAnsi="Arial" w:cs="Arial"/>
          <w:sz w:val="24"/>
          <w:szCs w:val="24"/>
        </w:rPr>
        <w:t xml:space="preserve"> </w:t>
      </w:r>
      <w:r w:rsidR="006509D1" w:rsidRPr="001E015E">
        <w:rPr>
          <w:rFonts w:ascii="Arial" w:hAnsi="Arial" w:cs="Arial"/>
          <w:sz w:val="24"/>
          <w:szCs w:val="24"/>
        </w:rPr>
        <w:t>m</w:t>
      </w:r>
      <w:r w:rsidR="002E7578" w:rsidRPr="001E015E">
        <w:rPr>
          <w:rFonts w:ascii="Arial" w:hAnsi="Arial" w:cs="Arial"/>
          <w:sz w:val="24"/>
          <w:szCs w:val="24"/>
        </w:rPr>
        <w:t>anual</w:t>
      </w:r>
      <w:r w:rsidR="006509D1" w:rsidRPr="001E015E">
        <w:rPr>
          <w:rFonts w:ascii="Arial" w:hAnsi="Arial" w:cs="Arial"/>
          <w:sz w:val="24"/>
          <w:szCs w:val="24"/>
        </w:rPr>
        <w:t>es</w:t>
      </w:r>
      <w:r w:rsidR="002E7578" w:rsidRPr="001E015E">
        <w:rPr>
          <w:rFonts w:ascii="Arial" w:hAnsi="Arial" w:cs="Arial"/>
          <w:sz w:val="24"/>
          <w:szCs w:val="24"/>
        </w:rPr>
        <w:t xml:space="preserve"> de Organización y </w:t>
      </w:r>
      <w:r w:rsidR="006509D1" w:rsidRPr="001E015E">
        <w:rPr>
          <w:rFonts w:ascii="Arial" w:hAnsi="Arial" w:cs="Arial"/>
          <w:sz w:val="24"/>
          <w:szCs w:val="24"/>
        </w:rPr>
        <w:t xml:space="preserve">de </w:t>
      </w:r>
      <w:r w:rsidR="002E7578" w:rsidRPr="001E015E">
        <w:rPr>
          <w:rFonts w:ascii="Arial" w:hAnsi="Arial" w:cs="Arial"/>
          <w:sz w:val="24"/>
          <w:szCs w:val="24"/>
        </w:rPr>
        <w:t>Procedimientos</w:t>
      </w:r>
      <w:r w:rsidR="006509D1" w:rsidRPr="001E015E">
        <w:rPr>
          <w:rFonts w:ascii="Arial" w:hAnsi="Arial" w:cs="Arial"/>
          <w:sz w:val="24"/>
          <w:szCs w:val="24"/>
        </w:rPr>
        <w:t xml:space="preserve"> y Servicios de la Dirección de Catastro, ante la falta de ellos, que </w:t>
      </w:r>
      <w:r w:rsidR="006509D1" w:rsidRPr="00B04577">
        <w:rPr>
          <w:rFonts w:ascii="Arial" w:hAnsi="Arial" w:cs="Arial"/>
          <w:sz w:val="24"/>
          <w:szCs w:val="24"/>
        </w:rPr>
        <w:t xml:space="preserve">sirvan </w:t>
      </w:r>
      <w:r w:rsidR="00B04577" w:rsidRPr="00B04577">
        <w:rPr>
          <w:rFonts w:ascii="Arial" w:hAnsi="Arial" w:cs="Arial"/>
          <w:sz w:val="24"/>
          <w:szCs w:val="24"/>
        </w:rPr>
        <w:t xml:space="preserve">como documentos rectores que definan </w:t>
      </w:r>
      <w:r w:rsidR="002E7578" w:rsidRPr="00B04577">
        <w:rPr>
          <w:rFonts w:ascii="Arial" w:hAnsi="Arial" w:cs="Arial"/>
          <w:sz w:val="24"/>
          <w:szCs w:val="24"/>
        </w:rPr>
        <w:t>las funciones, responsabilidades</w:t>
      </w:r>
      <w:r w:rsidR="006509D1" w:rsidRPr="00B04577">
        <w:rPr>
          <w:rFonts w:ascii="Arial" w:hAnsi="Arial" w:cs="Arial"/>
          <w:sz w:val="24"/>
          <w:szCs w:val="24"/>
        </w:rPr>
        <w:t>,</w:t>
      </w:r>
      <w:r w:rsidR="002E7578" w:rsidRPr="00B04577">
        <w:rPr>
          <w:rFonts w:ascii="Arial" w:hAnsi="Arial" w:cs="Arial"/>
          <w:sz w:val="24"/>
          <w:szCs w:val="24"/>
        </w:rPr>
        <w:t xml:space="preserve"> procedimientos</w:t>
      </w:r>
      <w:r w:rsidR="00B04577" w:rsidRPr="00B04577">
        <w:rPr>
          <w:rFonts w:ascii="Arial" w:hAnsi="Arial" w:cs="Arial"/>
          <w:sz w:val="24"/>
          <w:szCs w:val="24"/>
        </w:rPr>
        <w:t xml:space="preserve"> que integran los procesos catastrales</w:t>
      </w:r>
      <w:r w:rsidR="006509D1" w:rsidRPr="00B04577">
        <w:rPr>
          <w:rFonts w:ascii="Arial" w:hAnsi="Arial" w:cs="Arial"/>
          <w:sz w:val="24"/>
          <w:szCs w:val="24"/>
        </w:rPr>
        <w:t>, servicios prestados</w:t>
      </w:r>
      <w:r w:rsidR="00B04577" w:rsidRPr="00B04577">
        <w:rPr>
          <w:rFonts w:ascii="Arial" w:hAnsi="Arial" w:cs="Arial"/>
          <w:sz w:val="24"/>
          <w:szCs w:val="24"/>
        </w:rPr>
        <w:t>, perfil de puestos</w:t>
      </w:r>
      <w:r w:rsidR="006509D1" w:rsidRPr="00B04577">
        <w:rPr>
          <w:rFonts w:ascii="Arial" w:hAnsi="Arial" w:cs="Arial"/>
          <w:sz w:val="24"/>
          <w:szCs w:val="24"/>
        </w:rPr>
        <w:t xml:space="preserve"> y su estructura orgánica</w:t>
      </w:r>
      <w:r w:rsidR="00BE43C8" w:rsidRPr="00B04577">
        <w:rPr>
          <w:rFonts w:ascii="Arial" w:hAnsi="Arial" w:cs="Arial"/>
          <w:sz w:val="24"/>
          <w:szCs w:val="24"/>
        </w:rPr>
        <w:t>,</w:t>
      </w:r>
      <w:r w:rsidR="006509D1" w:rsidRPr="00B04577">
        <w:rPr>
          <w:rFonts w:ascii="Arial" w:hAnsi="Arial" w:cs="Arial"/>
          <w:sz w:val="24"/>
          <w:szCs w:val="24"/>
        </w:rPr>
        <w:t xml:space="preserve"> </w:t>
      </w:r>
      <w:r w:rsidR="00B04577" w:rsidRPr="00B04577">
        <w:rPr>
          <w:rFonts w:ascii="Arial" w:hAnsi="Arial" w:cs="Arial"/>
          <w:sz w:val="24"/>
          <w:szCs w:val="24"/>
        </w:rPr>
        <w:t xml:space="preserve">debiendo gestionarse </w:t>
      </w:r>
      <w:r w:rsidR="00DB2EF7">
        <w:rPr>
          <w:rFonts w:ascii="Arial" w:hAnsi="Arial" w:cs="Arial"/>
          <w:sz w:val="24"/>
          <w:szCs w:val="24"/>
        </w:rPr>
        <w:t xml:space="preserve">su formulación </w:t>
      </w:r>
      <w:r w:rsidR="00B04577" w:rsidRPr="00B04577">
        <w:rPr>
          <w:rFonts w:ascii="Arial" w:hAnsi="Arial" w:cs="Arial"/>
          <w:sz w:val="24"/>
          <w:szCs w:val="24"/>
        </w:rPr>
        <w:t>hasta lograr su aprobación</w:t>
      </w:r>
      <w:r w:rsidR="002E7578" w:rsidRPr="001E015E">
        <w:rPr>
          <w:rFonts w:ascii="Arial" w:hAnsi="Arial" w:cs="Arial"/>
          <w:sz w:val="24"/>
          <w:szCs w:val="24"/>
        </w:rPr>
        <w:t>. De igua</w:t>
      </w:r>
      <w:r w:rsidR="001E015E">
        <w:rPr>
          <w:rFonts w:ascii="Arial" w:hAnsi="Arial" w:cs="Arial"/>
          <w:sz w:val="24"/>
          <w:szCs w:val="24"/>
        </w:rPr>
        <w:t>l manera</w:t>
      </w:r>
      <w:r w:rsidR="00DB2EF7">
        <w:rPr>
          <w:rFonts w:ascii="Arial" w:hAnsi="Arial" w:cs="Arial"/>
          <w:sz w:val="24"/>
          <w:szCs w:val="24"/>
        </w:rPr>
        <w:t>,</w:t>
      </w:r>
      <w:r w:rsidR="001E015E">
        <w:rPr>
          <w:rFonts w:ascii="Arial" w:hAnsi="Arial" w:cs="Arial"/>
          <w:sz w:val="24"/>
          <w:szCs w:val="24"/>
        </w:rPr>
        <w:t xml:space="preserve"> gestionar las acciones legales y jurídicas para </w:t>
      </w:r>
      <w:r w:rsidR="00486688">
        <w:rPr>
          <w:rFonts w:ascii="Arial" w:hAnsi="Arial" w:cs="Arial"/>
          <w:sz w:val="24"/>
          <w:szCs w:val="24"/>
        </w:rPr>
        <w:t>la identificación de</w:t>
      </w:r>
      <w:r w:rsidR="001E015E">
        <w:rPr>
          <w:rFonts w:ascii="Arial" w:hAnsi="Arial" w:cs="Arial"/>
          <w:sz w:val="24"/>
          <w:szCs w:val="24"/>
        </w:rPr>
        <w:t xml:space="preserve"> </w:t>
      </w:r>
      <w:r w:rsidR="001E015E" w:rsidRPr="00A662E5">
        <w:rPr>
          <w:rFonts w:ascii="Arial" w:eastAsia="Times New Roman" w:hAnsi="Arial" w:cs="Arial"/>
          <w:bCs/>
          <w:color w:val="000000"/>
          <w:sz w:val="24"/>
          <w:szCs w:val="24"/>
          <w:lang w:eastAsia="es-ES"/>
        </w:rPr>
        <w:t xml:space="preserve">las localidades que conforman el </w:t>
      </w:r>
      <w:r w:rsidR="001E015E">
        <w:rPr>
          <w:rFonts w:ascii="Arial" w:eastAsia="Times New Roman" w:hAnsi="Arial" w:cs="Arial"/>
          <w:bCs/>
          <w:color w:val="000000"/>
          <w:sz w:val="24"/>
          <w:szCs w:val="24"/>
          <w:lang w:eastAsia="es-ES"/>
        </w:rPr>
        <w:t>m</w:t>
      </w:r>
      <w:r w:rsidR="001E015E" w:rsidRPr="00A662E5">
        <w:rPr>
          <w:rFonts w:ascii="Arial" w:eastAsia="Times New Roman" w:hAnsi="Arial" w:cs="Arial"/>
          <w:bCs/>
          <w:color w:val="000000"/>
          <w:sz w:val="24"/>
          <w:szCs w:val="24"/>
          <w:lang w:eastAsia="es-ES"/>
        </w:rPr>
        <w:t>unicipio</w:t>
      </w:r>
      <w:r w:rsidR="00DB2EF7">
        <w:rPr>
          <w:rFonts w:ascii="Arial" w:eastAsia="Times New Roman" w:hAnsi="Arial" w:cs="Arial"/>
          <w:bCs/>
          <w:color w:val="000000"/>
          <w:sz w:val="24"/>
          <w:szCs w:val="24"/>
          <w:lang w:eastAsia="es-ES"/>
        </w:rPr>
        <w:t>, que permita</w:t>
      </w:r>
      <w:r w:rsidR="001E015E" w:rsidRPr="00A662E5">
        <w:rPr>
          <w:rFonts w:ascii="Arial" w:eastAsia="Times New Roman" w:hAnsi="Arial" w:cs="Arial"/>
          <w:bCs/>
          <w:color w:val="000000"/>
          <w:sz w:val="24"/>
          <w:szCs w:val="24"/>
          <w:lang w:eastAsia="es-ES"/>
        </w:rPr>
        <w:t xml:space="preserve"> </w:t>
      </w:r>
      <w:r w:rsidR="00486688">
        <w:rPr>
          <w:rFonts w:ascii="Arial" w:eastAsia="Times New Roman" w:hAnsi="Arial" w:cs="Arial"/>
          <w:bCs/>
          <w:color w:val="000000"/>
          <w:sz w:val="24"/>
          <w:szCs w:val="24"/>
          <w:lang w:eastAsia="es-ES"/>
        </w:rPr>
        <w:t>delimitar e integrar las</w:t>
      </w:r>
      <w:r w:rsidR="001E015E">
        <w:rPr>
          <w:rFonts w:ascii="Arial" w:eastAsia="Times New Roman" w:hAnsi="Arial" w:cs="Arial"/>
          <w:bCs/>
          <w:color w:val="000000"/>
          <w:sz w:val="24"/>
          <w:szCs w:val="24"/>
          <w:lang w:eastAsia="es-ES"/>
        </w:rPr>
        <w:t xml:space="preserve"> nomenclaturas</w:t>
      </w:r>
      <w:r w:rsidR="00486688">
        <w:rPr>
          <w:rFonts w:ascii="Arial" w:eastAsia="Times New Roman" w:hAnsi="Arial" w:cs="Arial"/>
          <w:bCs/>
          <w:color w:val="000000"/>
          <w:sz w:val="24"/>
          <w:szCs w:val="24"/>
          <w:lang w:eastAsia="es-ES"/>
        </w:rPr>
        <w:t xml:space="preserve"> de las localidades para la asignación de las claves catastrales</w:t>
      </w:r>
      <w:r w:rsidR="002E7578" w:rsidRPr="00486688">
        <w:rPr>
          <w:rFonts w:ascii="Arial" w:hAnsi="Arial" w:cs="Arial"/>
          <w:sz w:val="24"/>
          <w:szCs w:val="24"/>
        </w:rPr>
        <w:t>.</w:t>
      </w:r>
    </w:p>
    <w:p w:rsidR="002E7578" w:rsidRPr="000B476B" w:rsidRDefault="002E7578" w:rsidP="008A7A9C">
      <w:pPr>
        <w:spacing w:after="0"/>
        <w:jc w:val="both"/>
        <w:rPr>
          <w:rFonts w:ascii="Arial" w:hAnsi="Arial" w:cs="Arial"/>
          <w:sz w:val="24"/>
          <w:szCs w:val="24"/>
          <w:highlight w:val="yellow"/>
        </w:rPr>
      </w:pPr>
    </w:p>
    <w:p w:rsidR="00E3519E" w:rsidRPr="000B476B" w:rsidRDefault="00DB2EF7" w:rsidP="008A7A9C">
      <w:pPr>
        <w:jc w:val="both"/>
        <w:rPr>
          <w:rFonts w:ascii="Arial" w:hAnsi="Arial" w:cs="Arial"/>
          <w:sz w:val="24"/>
          <w:szCs w:val="24"/>
          <w:highlight w:val="yellow"/>
        </w:rPr>
      </w:pPr>
      <w:r>
        <w:rPr>
          <w:rFonts w:ascii="Arial" w:hAnsi="Arial" w:cs="Arial"/>
          <w:sz w:val="24"/>
          <w:szCs w:val="24"/>
        </w:rPr>
        <w:t>Los resultados de la auditor</w:t>
      </w:r>
      <w:r w:rsidR="0077017F">
        <w:rPr>
          <w:rFonts w:ascii="Arial" w:hAnsi="Arial" w:cs="Arial"/>
          <w:sz w:val="24"/>
          <w:szCs w:val="24"/>
        </w:rPr>
        <w:t>í</w:t>
      </w:r>
      <w:r>
        <w:rPr>
          <w:rFonts w:ascii="Arial" w:hAnsi="Arial" w:cs="Arial"/>
          <w:sz w:val="24"/>
          <w:szCs w:val="24"/>
        </w:rPr>
        <w:t>a permiti</w:t>
      </w:r>
      <w:r w:rsidR="0077017F">
        <w:rPr>
          <w:rFonts w:ascii="Arial" w:hAnsi="Arial" w:cs="Arial"/>
          <w:sz w:val="24"/>
          <w:szCs w:val="24"/>
        </w:rPr>
        <w:t>eron</w:t>
      </w:r>
      <w:r>
        <w:rPr>
          <w:rFonts w:ascii="Arial" w:hAnsi="Arial" w:cs="Arial"/>
          <w:sz w:val="24"/>
          <w:szCs w:val="24"/>
        </w:rPr>
        <w:t xml:space="preserve"> identificar </w:t>
      </w:r>
      <w:r w:rsidR="00486688" w:rsidRPr="002F2BD2">
        <w:rPr>
          <w:rFonts w:ascii="Arial" w:hAnsi="Arial" w:cs="Arial"/>
          <w:sz w:val="24"/>
          <w:szCs w:val="24"/>
        </w:rPr>
        <w:t>debilidades</w:t>
      </w:r>
      <w:r w:rsidR="008A7A9C" w:rsidRPr="002F2BD2">
        <w:rPr>
          <w:rFonts w:ascii="Arial" w:hAnsi="Arial" w:cs="Arial"/>
          <w:sz w:val="24"/>
          <w:szCs w:val="24"/>
        </w:rPr>
        <w:t xml:space="preserve"> en la implementación </w:t>
      </w:r>
      <w:r w:rsidR="00E21FEF" w:rsidRPr="00011EF8">
        <w:rPr>
          <w:rFonts w:ascii="Arial" w:hAnsi="Arial" w:cs="Arial"/>
          <w:sz w:val="24"/>
          <w:szCs w:val="24"/>
        </w:rPr>
        <w:t>del modelo del Presupuesto basado en Resultados</w:t>
      </w:r>
      <w:r>
        <w:rPr>
          <w:rFonts w:ascii="Arial" w:hAnsi="Arial" w:cs="Arial"/>
          <w:sz w:val="24"/>
          <w:szCs w:val="24"/>
        </w:rPr>
        <w:t>,</w:t>
      </w:r>
      <w:r w:rsidR="00E21FEF" w:rsidRPr="00011EF8">
        <w:rPr>
          <w:rFonts w:ascii="Arial" w:hAnsi="Arial" w:cs="Arial"/>
          <w:sz w:val="24"/>
          <w:szCs w:val="24"/>
        </w:rPr>
        <w:t xml:space="preserve"> al observa</w:t>
      </w:r>
      <w:r w:rsidR="00E21FEF" w:rsidRPr="002F2BD2">
        <w:rPr>
          <w:rFonts w:ascii="Arial" w:hAnsi="Arial" w:cs="Arial"/>
          <w:sz w:val="24"/>
          <w:szCs w:val="24"/>
        </w:rPr>
        <w:t>r</w:t>
      </w:r>
      <w:r w:rsidR="008B599A" w:rsidRPr="002F2BD2">
        <w:rPr>
          <w:rFonts w:ascii="Arial" w:hAnsi="Arial" w:cs="Arial"/>
          <w:sz w:val="24"/>
          <w:szCs w:val="24"/>
        </w:rPr>
        <w:t xml:space="preserve"> </w:t>
      </w:r>
      <w:r w:rsidR="00DF053C">
        <w:rPr>
          <w:rFonts w:ascii="Arial" w:hAnsi="Arial" w:cs="Arial"/>
          <w:sz w:val="24"/>
          <w:szCs w:val="24"/>
        </w:rPr>
        <w:t xml:space="preserve">debilidades </w:t>
      </w:r>
      <w:r w:rsidR="008A7A9C" w:rsidRPr="00DF053C">
        <w:rPr>
          <w:rFonts w:ascii="Arial" w:hAnsi="Arial" w:cs="Arial"/>
          <w:sz w:val="24"/>
          <w:szCs w:val="24"/>
        </w:rPr>
        <w:t>en</w:t>
      </w:r>
      <w:r>
        <w:rPr>
          <w:rFonts w:ascii="Arial" w:hAnsi="Arial" w:cs="Arial"/>
          <w:sz w:val="24"/>
          <w:szCs w:val="24"/>
        </w:rPr>
        <w:t xml:space="preserve"> la</w:t>
      </w:r>
      <w:r w:rsidR="008A7A9C" w:rsidRPr="00DF053C">
        <w:rPr>
          <w:rFonts w:ascii="Arial" w:hAnsi="Arial" w:cs="Arial"/>
          <w:sz w:val="24"/>
          <w:szCs w:val="24"/>
        </w:rPr>
        <w:t xml:space="preserve"> </w:t>
      </w:r>
      <w:r w:rsidR="00DF053C" w:rsidRPr="00DF053C">
        <w:rPr>
          <w:rFonts w:ascii="Arial" w:hAnsi="Arial" w:cs="Arial"/>
          <w:sz w:val="24"/>
          <w:szCs w:val="24"/>
        </w:rPr>
        <w:t xml:space="preserve">lógica horizontal </w:t>
      </w:r>
      <w:r w:rsidR="008A7A9C" w:rsidRPr="00DF053C">
        <w:rPr>
          <w:rFonts w:ascii="Arial" w:hAnsi="Arial" w:cs="Arial"/>
          <w:sz w:val="24"/>
          <w:szCs w:val="24"/>
        </w:rPr>
        <w:t xml:space="preserve">de la </w:t>
      </w:r>
      <w:r w:rsidR="002F2BD2" w:rsidRPr="00DF053C">
        <w:rPr>
          <w:rFonts w:ascii="Arial" w:hAnsi="Arial" w:cs="Arial"/>
          <w:sz w:val="24"/>
          <w:szCs w:val="24"/>
        </w:rPr>
        <w:t>relación</w:t>
      </w:r>
      <w:r w:rsidR="008A7A9C" w:rsidRPr="00DF053C">
        <w:rPr>
          <w:rFonts w:ascii="Arial" w:hAnsi="Arial" w:cs="Arial"/>
          <w:sz w:val="24"/>
          <w:szCs w:val="24"/>
        </w:rPr>
        <w:t xml:space="preserve"> </w:t>
      </w:r>
      <w:r w:rsidR="002F2BD2" w:rsidRPr="00DF053C">
        <w:rPr>
          <w:rFonts w:ascii="Arial" w:hAnsi="Arial" w:cs="Arial"/>
          <w:sz w:val="24"/>
          <w:szCs w:val="24"/>
        </w:rPr>
        <w:t xml:space="preserve">causa-efecto de la Matriz de </w:t>
      </w:r>
      <w:r>
        <w:rPr>
          <w:rFonts w:ascii="Arial" w:hAnsi="Arial" w:cs="Arial"/>
          <w:sz w:val="24"/>
          <w:szCs w:val="24"/>
        </w:rPr>
        <w:t>Indicadores para Resultados</w:t>
      </w:r>
      <w:r w:rsidR="002F2BD2" w:rsidRPr="00DF053C">
        <w:rPr>
          <w:rFonts w:ascii="Arial" w:hAnsi="Arial" w:cs="Arial"/>
          <w:sz w:val="24"/>
          <w:szCs w:val="24"/>
        </w:rPr>
        <w:t xml:space="preserve"> del </w:t>
      </w:r>
      <w:r w:rsidR="002E7578" w:rsidRPr="00DF053C">
        <w:rPr>
          <w:rFonts w:ascii="Arial" w:hAnsi="Arial" w:cs="Arial"/>
          <w:sz w:val="24"/>
          <w:szCs w:val="24"/>
        </w:rPr>
        <w:t>Programa presupuestario relacionado con la Dirección de Catastro</w:t>
      </w:r>
      <w:r>
        <w:rPr>
          <w:rFonts w:ascii="Arial" w:hAnsi="Arial" w:cs="Arial"/>
          <w:sz w:val="24"/>
          <w:szCs w:val="24"/>
        </w:rPr>
        <w:t>, de acuerdo con la Metodología del Marco Lógico, al detectar</w:t>
      </w:r>
      <w:r w:rsidR="008A7A9C" w:rsidRPr="00DF053C">
        <w:rPr>
          <w:rFonts w:ascii="Arial" w:hAnsi="Arial" w:cs="Arial"/>
          <w:sz w:val="24"/>
          <w:szCs w:val="24"/>
        </w:rPr>
        <w:t xml:space="preserve"> </w:t>
      </w:r>
      <w:r w:rsidR="00234F73" w:rsidRPr="00DF053C">
        <w:rPr>
          <w:rFonts w:ascii="Arial" w:hAnsi="Arial" w:cs="Arial"/>
          <w:sz w:val="24"/>
          <w:szCs w:val="24"/>
        </w:rPr>
        <w:t>S</w:t>
      </w:r>
      <w:r w:rsidR="008A7A9C" w:rsidRPr="00DF053C">
        <w:rPr>
          <w:rFonts w:ascii="Arial" w:hAnsi="Arial" w:cs="Arial"/>
          <w:sz w:val="24"/>
          <w:szCs w:val="24"/>
        </w:rPr>
        <w:t xml:space="preserve">upuestos que no cumplían con la condición de ser externos o ajenos a su control, Medios de Verificación </w:t>
      </w:r>
      <w:r w:rsidR="00DF053C" w:rsidRPr="00DF053C">
        <w:rPr>
          <w:rFonts w:ascii="Arial" w:hAnsi="Arial" w:cs="Arial"/>
          <w:sz w:val="24"/>
          <w:szCs w:val="24"/>
        </w:rPr>
        <w:t>que no fueron los suficientes para</w:t>
      </w:r>
      <w:r w:rsidR="008A7A9C" w:rsidRPr="00DF053C">
        <w:rPr>
          <w:rFonts w:ascii="Arial" w:hAnsi="Arial" w:cs="Arial"/>
          <w:sz w:val="24"/>
          <w:szCs w:val="24"/>
        </w:rPr>
        <w:t xml:space="preserve"> </w:t>
      </w:r>
      <w:r w:rsidR="00234F73" w:rsidRPr="00DF053C">
        <w:rPr>
          <w:rFonts w:ascii="Arial" w:hAnsi="Arial" w:cs="Arial"/>
          <w:sz w:val="24"/>
          <w:szCs w:val="24"/>
        </w:rPr>
        <w:t>contar con los elementos necesarios</w:t>
      </w:r>
      <w:r w:rsidR="008A7A9C" w:rsidRPr="00DF053C">
        <w:rPr>
          <w:rFonts w:ascii="Arial" w:hAnsi="Arial" w:cs="Arial"/>
          <w:sz w:val="24"/>
          <w:szCs w:val="24"/>
        </w:rPr>
        <w:t xml:space="preserve"> para </w:t>
      </w:r>
      <w:r w:rsidR="00234F73" w:rsidRPr="00DF053C">
        <w:rPr>
          <w:rFonts w:ascii="Arial" w:hAnsi="Arial" w:cs="Arial"/>
          <w:sz w:val="24"/>
          <w:szCs w:val="24"/>
        </w:rPr>
        <w:t xml:space="preserve">consultar y </w:t>
      </w:r>
      <w:r w:rsidR="008A7A9C" w:rsidRPr="00DF053C">
        <w:rPr>
          <w:rFonts w:ascii="Arial" w:hAnsi="Arial" w:cs="Arial"/>
          <w:sz w:val="24"/>
          <w:szCs w:val="24"/>
        </w:rPr>
        <w:t>obtener los datos requeridos para el cálculo de Indicadores</w:t>
      </w:r>
      <w:r w:rsidR="00DF053C" w:rsidRPr="00DF053C">
        <w:rPr>
          <w:rFonts w:ascii="Arial" w:hAnsi="Arial" w:cs="Arial"/>
          <w:sz w:val="24"/>
          <w:szCs w:val="24"/>
        </w:rPr>
        <w:t xml:space="preserve">, así como </w:t>
      </w:r>
      <w:r>
        <w:rPr>
          <w:rFonts w:ascii="Arial" w:hAnsi="Arial" w:cs="Arial"/>
          <w:sz w:val="24"/>
          <w:szCs w:val="24"/>
        </w:rPr>
        <w:t xml:space="preserve">algunos </w:t>
      </w:r>
      <w:r w:rsidR="008A7A9C" w:rsidRPr="00DF053C">
        <w:rPr>
          <w:rFonts w:ascii="Arial" w:hAnsi="Arial" w:cs="Arial"/>
          <w:sz w:val="24"/>
          <w:szCs w:val="24"/>
        </w:rPr>
        <w:t xml:space="preserve">Indicadores </w:t>
      </w:r>
      <w:r>
        <w:rPr>
          <w:rFonts w:ascii="Arial" w:hAnsi="Arial" w:cs="Arial"/>
          <w:sz w:val="24"/>
          <w:szCs w:val="24"/>
        </w:rPr>
        <w:t>que</w:t>
      </w:r>
      <w:r w:rsidR="008A7A9C" w:rsidRPr="00DF053C">
        <w:rPr>
          <w:rFonts w:ascii="Arial" w:hAnsi="Arial" w:cs="Arial"/>
          <w:sz w:val="24"/>
          <w:szCs w:val="24"/>
        </w:rPr>
        <w:t xml:space="preserve"> </w:t>
      </w:r>
      <w:r w:rsidR="00DF053C" w:rsidRPr="00DF053C">
        <w:rPr>
          <w:rFonts w:ascii="Arial" w:hAnsi="Arial" w:cs="Arial"/>
          <w:sz w:val="24"/>
          <w:szCs w:val="24"/>
        </w:rPr>
        <w:t>resultaron</w:t>
      </w:r>
      <w:r w:rsidR="008A7A9C" w:rsidRPr="00DF053C">
        <w:rPr>
          <w:rFonts w:ascii="Arial" w:hAnsi="Arial" w:cs="Arial"/>
          <w:sz w:val="24"/>
          <w:szCs w:val="24"/>
        </w:rPr>
        <w:t xml:space="preserve"> </w:t>
      </w:r>
      <w:r>
        <w:rPr>
          <w:rFonts w:ascii="Arial" w:hAnsi="Arial" w:cs="Arial"/>
          <w:sz w:val="24"/>
          <w:szCs w:val="24"/>
        </w:rPr>
        <w:t xml:space="preserve">ser </w:t>
      </w:r>
      <w:r w:rsidR="007A7B75">
        <w:rPr>
          <w:rFonts w:ascii="Arial" w:hAnsi="Arial" w:cs="Arial"/>
          <w:sz w:val="24"/>
          <w:szCs w:val="24"/>
        </w:rPr>
        <w:t>inadecuados.</w:t>
      </w:r>
    </w:p>
    <w:p w:rsidR="008A7A9C" w:rsidRPr="000B35E4" w:rsidRDefault="008A7A9C" w:rsidP="008A7A9C">
      <w:pPr>
        <w:jc w:val="both"/>
        <w:rPr>
          <w:rFonts w:ascii="Arial" w:hAnsi="Arial" w:cs="Arial"/>
          <w:sz w:val="24"/>
          <w:szCs w:val="24"/>
          <w:highlight w:val="yellow"/>
        </w:rPr>
      </w:pPr>
      <w:r w:rsidRPr="008F369E">
        <w:rPr>
          <w:rFonts w:ascii="Arial" w:hAnsi="Arial" w:cs="Arial"/>
          <w:sz w:val="24"/>
          <w:szCs w:val="24"/>
        </w:rPr>
        <w:t xml:space="preserve">De igual manera, se detectaron </w:t>
      </w:r>
      <w:r w:rsidR="007B41F1" w:rsidRPr="008F369E">
        <w:rPr>
          <w:rFonts w:ascii="Arial" w:hAnsi="Arial" w:cs="Arial"/>
          <w:sz w:val="24"/>
          <w:szCs w:val="24"/>
        </w:rPr>
        <w:t xml:space="preserve">debilidades </w:t>
      </w:r>
      <w:r w:rsidRPr="008F369E">
        <w:rPr>
          <w:rFonts w:ascii="Arial" w:hAnsi="Arial" w:cs="Arial"/>
          <w:sz w:val="24"/>
          <w:szCs w:val="24"/>
        </w:rPr>
        <w:t xml:space="preserve">en las </w:t>
      </w:r>
      <w:r w:rsidR="00234F73" w:rsidRPr="008F369E">
        <w:rPr>
          <w:rFonts w:ascii="Arial" w:hAnsi="Arial" w:cs="Arial"/>
          <w:sz w:val="24"/>
          <w:szCs w:val="24"/>
        </w:rPr>
        <w:t>C</w:t>
      </w:r>
      <w:r w:rsidRPr="008F369E">
        <w:rPr>
          <w:rFonts w:ascii="Arial" w:hAnsi="Arial" w:cs="Arial"/>
          <w:sz w:val="24"/>
          <w:szCs w:val="24"/>
        </w:rPr>
        <w:t xml:space="preserve">édulas de </w:t>
      </w:r>
      <w:r w:rsidR="00234F73" w:rsidRPr="008F369E">
        <w:rPr>
          <w:rFonts w:ascii="Arial" w:hAnsi="Arial" w:cs="Arial"/>
          <w:sz w:val="24"/>
          <w:szCs w:val="24"/>
        </w:rPr>
        <w:t>A</w:t>
      </w:r>
      <w:r w:rsidRPr="008F369E">
        <w:rPr>
          <w:rFonts w:ascii="Arial" w:hAnsi="Arial" w:cs="Arial"/>
          <w:sz w:val="24"/>
          <w:szCs w:val="24"/>
        </w:rPr>
        <w:t xml:space="preserve">vance del cumplimiento de objetivos y metas </w:t>
      </w:r>
      <w:r w:rsidR="002E7578" w:rsidRPr="008F369E">
        <w:rPr>
          <w:rFonts w:ascii="Arial" w:hAnsi="Arial" w:cs="Arial"/>
          <w:sz w:val="24"/>
          <w:szCs w:val="24"/>
        </w:rPr>
        <w:t>del programa</w:t>
      </w:r>
      <w:r w:rsidR="00E3519E" w:rsidRPr="008F369E">
        <w:rPr>
          <w:rFonts w:ascii="Arial" w:hAnsi="Arial" w:cs="Arial"/>
          <w:sz w:val="24"/>
          <w:szCs w:val="24"/>
        </w:rPr>
        <w:t xml:space="preserve"> presupuestario</w:t>
      </w:r>
      <w:r w:rsidR="002E7578" w:rsidRPr="008F369E">
        <w:rPr>
          <w:rFonts w:ascii="Arial" w:hAnsi="Arial" w:cs="Arial"/>
          <w:sz w:val="24"/>
          <w:szCs w:val="24"/>
        </w:rPr>
        <w:t xml:space="preserve"> de la Dirección de Catastro</w:t>
      </w:r>
      <w:r w:rsidR="00EC1220">
        <w:rPr>
          <w:rFonts w:ascii="Arial" w:hAnsi="Arial" w:cs="Arial"/>
          <w:sz w:val="24"/>
          <w:szCs w:val="24"/>
        </w:rPr>
        <w:t>,</w:t>
      </w:r>
      <w:r w:rsidR="007B41F1" w:rsidRPr="008F369E">
        <w:rPr>
          <w:rFonts w:ascii="Arial" w:hAnsi="Arial" w:cs="Arial"/>
          <w:sz w:val="24"/>
          <w:szCs w:val="24"/>
        </w:rPr>
        <w:t xml:space="preserve"> al identificar</w:t>
      </w:r>
      <w:r w:rsidR="00651775" w:rsidRPr="008F369E">
        <w:rPr>
          <w:rFonts w:ascii="Arial" w:hAnsi="Arial" w:cs="Arial"/>
          <w:sz w:val="24"/>
          <w:szCs w:val="24"/>
        </w:rPr>
        <w:t>se</w:t>
      </w:r>
      <w:r w:rsidR="00E3519E" w:rsidRPr="008F369E">
        <w:rPr>
          <w:rFonts w:ascii="Arial" w:hAnsi="Arial" w:cs="Arial"/>
          <w:sz w:val="24"/>
          <w:szCs w:val="24"/>
        </w:rPr>
        <w:t xml:space="preserve"> </w:t>
      </w:r>
      <w:r w:rsidR="002E7578" w:rsidRPr="008F369E">
        <w:rPr>
          <w:rFonts w:ascii="Arial" w:eastAsia="Calibri" w:hAnsi="Arial" w:cs="Arial"/>
          <w:sz w:val="24"/>
          <w:szCs w:val="18"/>
          <w:lang w:eastAsia="en-US"/>
        </w:rPr>
        <w:t xml:space="preserve">metas </w:t>
      </w:r>
      <w:r w:rsidR="00651775" w:rsidRPr="008F369E">
        <w:rPr>
          <w:rFonts w:ascii="Arial" w:eastAsia="Calibri" w:hAnsi="Arial" w:cs="Arial"/>
          <w:sz w:val="24"/>
          <w:szCs w:val="18"/>
          <w:lang w:eastAsia="en-US"/>
        </w:rPr>
        <w:t xml:space="preserve">programadas como porcentaje y </w:t>
      </w:r>
      <w:r w:rsidR="002B325C" w:rsidRPr="008F369E">
        <w:rPr>
          <w:rFonts w:ascii="Arial" w:eastAsia="Calibri" w:hAnsi="Arial" w:cs="Arial"/>
          <w:sz w:val="24"/>
          <w:szCs w:val="18"/>
          <w:lang w:eastAsia="en-US"/>
        </w:rPr>
        <w:t xml:space="preserve">con </w:t>
      </w:r>
      <w:r w:rsidR="00651775" w:rsidRPr="008F369E">
        <w:rPr>
          <w:rFonts w:ascii="Arial" w:eastAsia="Calibri" w:hAnsi="Arial" w:cs="Arial"/>
          <w:sz w:val="24"/>
          <w:szCs w:val="18"/>
          <w:lang w:eastAsia="en-US"/>
        </w:rPr>
        <w:t>valores de alcance menores al 100%, desconociéndose la metodología aplicada para determ</w:t>
      </w:r>
      <w:r w:rsidR="002B325C" w:rsidRPr="008F369E">
        <w:rPr>
          <w:rFonts w:ascii="Arial" w:eastAsia="Calibri" w:hAnsi="Arial" w:cs="Arial"/>
          <w:sz w:val="24"/>
          <w:szCs w:val="18"/>
          <w:lang w:eastAsia="en-US"/>
        </w:rPr>
        <w:t xml:space="preserve">inar los porcentajes programados; se observó </w:t>
      </w:r>
      <w:r w:rsidR="008F369E" w:rsidRPr="008F369E">
        <w:rPr>
          <w:rFonts w:ascii="Arial" w:eastAsia="Calibri" w:hAnsi="Arial" w:cs="Arial"/>
          <w:sz w:val="24"/>
          <w:szCs w:val="18"/>
          <w:lang w:eastAsia="en-US"/>
        </w:rPr>
        <w:t xml:space="preserve">también la </w:t>
      </w:r>
      <w:r w:rsidR="002B325C" w:rsidRPr="008F369E">
        <w:rPr>
          <w:rFonts w:ascii="Arial" w:eastAsia="Calibri" w:hAnsi="Arial" w:cs="Arial"/>
          <w:sz w:val="24"/>
          <w:szCs w:val="18"/>
          <w:lang w:eastAsia="en-US"/>
        </w:rPr>
        <w:t xml:space="preserve">falta de </w:t>
      </w:r>
      <w:r w:rsidR="00E3519E" w:rsidRPr="008F369E">
        <w:rPr>
          <w:rFonts w:ascii="Arial" w:eastAsia="Calibri" w:hAnsi="Arial" w:cs="Arial"/>
          <w:sz w:val="24"/>
          <w:szCs w:val="18"/>
          <w:lang w:eastAsia="en-US"/>
        </w:rPr>
        <w:t>cumpli</w:t>
      </w:r>
      <w:r w:rsidR="002B325C" w:rsidRPr="008F369E">
        <w:rPr>
          <w:rFonts w:ascii="Arial" w:eastAsia="Calibri" w:hAnsi="Arial" w:cs="Arial"/>
          <w:sz w:val="24"/>
          <w:szCs w:val="18"/>
          <w:lang w:eastAsia="en-US"/>
        </w:rPr>
        <w:t xml:space="preserve">miento </w:t>
      </w:r>
      <w:r w:rsidR="00EC1220">
        <w:rPr>
          <w:rFonts w:ascii="Arial" w:eastAsia="Calibri" w:hAnsi="Arial" w:cs="Arial"/>
          <w:sz w:val="24"/>
          <w:szCs w:val="18"/>
          <w:lang w:eastAsia="en-US"/>
        </w:rPr>
        <w:t xml:space="preserve">total </w:t>
      </w:r>
      <w:r w:rsidR="002B325C" w:rsidRPr="008F369E">
        <w:rPr>
          <w:rFonts w:ascii="Arial" w:eastAsia="Calibri" w:hAnsi="Arial" w:cs="Arial"/>
          <w:sz w:val="24"/>
          <w:szCs w:val="18"/>
          <w:lang w:eastAsia="en-US"/>
        </w:rPr>
        <w:t xml:space="preserve">de algunas </w:t>
      </w:r>
      <w:r w:rsidR="00E3519E" w:rsidRPr="008F369E">
        <w:rPr>
          <w:rFonts w:ascii="Arial" w:eastAsia="Calibri" w:hAnsi="Arial" w:cs="Arial"/>
          <w:sz w:val="24"/>
          <w:szCs w:val="18"/>
          <w:lang w:eastAsia="en-US"/>
        </w:rPr>
        <w:t>metas</w:t>
      </w:r>
      <w:r w:rsidR="002B325C" w:rsidRPr="008F369E">
        <w:rPr>
          <w:rFonts w:ascii="Arial" w:eastAsia="Calibri" w:hAnsi="Arial" w:cs="Arial"/>
          <w:sz w:val="24"/>
          <w:szCs w:val="18"/>
          <w:lang w:eastAsia="en-US"/>
        </w:rPr>
        <w:t xml:space="preserve"> anuales</w:t>
      </w:r>
      <w:r w:rsidR="00E3519E" w:rsidRPr="008F369E">
        <w:rPr>
          <w:rFonts w:ascii="Arial" w:eastAsia="Calibri" w:hAnsi="Arial" w:cs="Arial"/>
          <w:sz w:val="24"/>
          <w:szCs w:val="18"/>
          <w:lang w:eastAsia="en-US"/>
        </w:rPr>
        <w:t xml:space="preserve"> en algunos niveles de las MIR, </w:t>
      </w:r>
      <w:r w:rsidR="002B325C" w:rsidRPr="008F369E">
        <w:rPr>
          <w:rFonts w:ascii="Arial" w:eastAsia="Calibri" w:hAnsi="Arial" w:cs="Arial"/>
          <w:sz w:val="24"/>
          <w:szCs w:val="18"/>
          <w:lang w:eastAsia="en-US"/>
        </w:rPr>
        <w:t>así como inconsistencias y errores de cálculo aritmético en la información reportada</w:t>
      </w:r>
      <w:r w:rsidR="00EC1220">
        <w:rPr>
          <w:rFonts w:ascii="Arial" w:eastAsia="Calibri" w:hAnsi="Arial" w:cs="Arial"/>
          <w:sz w:val="24"/>
          <w:szCs w:val="18"/>
          <w:lang w:eastAsia="en-US"/>
        </w:rPr>
        <w:t>,</w:t>
      </w:r>
      <w:r w:rsidR="002E1725">
        <w:rPr>
          <w:rFonts w:ascii="Arial" w:eastAsia="Calibri" w:hAnsi="Arial" w:cs="Arial"/>
          <w:sz w:val="24"/>
          <w:szCs w:val="18"/>
          <w:lang w:eastAsia="en-US"/>
        </w:rPr>
        <w:t xml:space="preserve"> situación </w:t>
      </w:r>
      <w:r w:rsidR="002E1725" w:rsidRPr="007376A7">
        <w:rPr>
          <w:rFonts w:ascii="Arial" w:eastAsia="Calibri" w:hAnsi="Arial" w:cs="Arial"/>
          <w:sz w:val="24"/>
          <w:szCs w:val="18"/>
          <w:lang w:eastAsia="en-US"/>
        </w:rPr>
        <w:t xml:space="preserve">que limitó determinar el grado de </w:t>
      </w:r>
      <w:r w:rsidR="002E1725" w:rsidRPr="007376A7">
        <w:rPr>
          <w:rFonts w:ascii="Arial" w:hAnsi="Arial" w:cs="Arial"/>
          <w:sz w:val="24"/>
          <w:szCs w:val="24"/>
        </w:rPr>
        <w:t>contribución al Plan Municipal de Desarrollo 2018-2021 de Solidaridad</w:t>
      </w:r>
      <w:r w:rsidR="000933A9">
        <w:rPr>
          <w:rFonts w:ascii="Arial" w:eastAsia="Calibri" w:hAnsi="Arial" w:cs="Arial"/>
          <w:sz w:val="24"/>
          <w:szCs w:val="18"/>
          <w:lang w:eastAsia="en-US"/>
        </w:rPr>
        <w:t>.</w:t>
      </w:r>
      <w:r w:rsidR="007376A7" w:rsidRPr="007376A7">
        <w:rPr>
          <w:rFonts w:ascii="Arial" w:eastAsia="Calibri" w:hAnsi="Arial" w:cs="Arial"/>
          <w:sz w:val="24"/>
          <w:szCs w:val="18"/>
          <w:lang w:eastAsia="en-US"/>
        </w:rPr>
        <w:t xml:space="preserve"> </w:t>
      </w:r>
      <w:r w:rsidR="000933A9">
        <w:rPr>
          <w:rFonts w:ascii="Arial" w:eastAsia="Calibri" w:hAnsi="Arial" w:cs="Arial"/>
          <w:sz w:val="24"/>
          <w:szCs w:val="18"/>
          <w:lang w:eastAsia="en-US"/>
        </w:rPr>
        <w:t>P</w:t>
      </w:r>
      <w:r w:rsidR="007376A7" w:rsidRPr="007376A7">
        <w:rPr>
          <w:rFonts w:ascii="Arial" w:eastAsia="Calibri" w:hAnsi="Arial" w:cs="Arial"/>
          <w:sz w:val="24"/>
          <w:szCs w:val="18"/>
          <w:lang w:eastAsia="en-US"/>
        </w:rPr>
        <w:t>or lo que</w:t>
      </w:r>
      <w:r w:rsidR="000933A9">
        <w:rPr>
          <w:rFonts w:ascii="Arial" w:eastAsia="Calibri" w:hAnsi="Arial" w:cs="Arial"/>
          <w:sz w:val="24"/>
          <w:szCs w:val="18"/>
          <w:lang w:eastAsia="en-US"/>
        </w:rPr>
        <w:t>,</w:t>
      </w:r>
      <w:r w:rsidR="007376A7" w:rsidRPr="007376A7">
        <w:rPr>
          <w:rFonts w:ascii="Arial" w:eastAsia="Calibri" w:hAnsi="Arial" w:cs="Arial"/>
          <w:sz w:val="24"/>
          <w:szCs w:val="18"/>
          <w:lang w:eastAsia="en-US"/>
        </w:rPr>
        <w:t xml:space="preserve"> derivado de </w:t>
      </w:r>
      <w:r w:rsidR="002B325C" w:rsidRPr="007376A7">
        <w:rPr>
          <w:rFonts w:ascii="Arial" w:eastAsia="Calibri" w:hAnsi="Arial" w:cs="Arial"/>
          <w:sz w:val="24"/>
          <w:szCs w:val="18"/>
          <w:lang w:eastAsia="en-US"/>
        </w:rPr>
        <w:t>estas debilidades</w:t>
      </w:r>
      <w:r w:rsidR="002E1725" w:rsidRPr="007376A7">
        <w:rPr>
          <w:rFonts w:ascii="Arial" w:eastAsia="Calibri" w:hAnsi="Arial" w:cs="Arial"/>
          <w:sz w:val="24"/>
          <w:szCs w:val="18"/>
          <w:lang w:eastAsia="en-US"/>
        </w:rPr>
        <w:t xml:space="preserve"> detectadas</w:t>
      </w:r>
      <w:r w:rsidR="000933A9">
        <w:rPr>
          <w:rFonts w:ascii="Arial" w:eastAsia="Calibri" w:hAnsi="Arial" w:cs="Arial"/>
          <w:sz w:val="24"/>
          <w:szCs w:val="18"/>
          <w:lang w:eastAsia="en-US"/>
        </w:rPr>
        <w:t>,</w:t>
      </w:r>
      <w:r w:rsidR="002E1725" w:rsidRPr="007376A7">
        <w:rPr>
          <w:rFonts w:ascii="Arial" w:eastAsia="Calibri" w:hAnsi="Arial" w:cs="Arial"/>
          <w:sz w:val="24"/>
          <w:szCs w:val="18"/>
          <w:lang w:eastAsia="en-US"/>
        </w:rPr>
        <w:t xml:space="preserve"> </w:t>
      </w:r>
      <w:r w:rsidR="007376A7" w:rsidRPr="007376A7">
        <w:rPr>
          <w:rFonts w:ascii="Arial" w:eastAsia="Calibri" w:hAnsi="Arial" w:cs="Arial"/>
          <w:sz w:val="24"/>
          <w:szCs w:val="18"/>
          <w:lang w:eastAsia="en-US"/>
        </w:rPr>
        <w:t>resulta</w:t>
      </w:r>
      <w:r w:rsidR="002E1725" w:rsidRPr="007376A7">
        <w:rPr>
          <w:rFonts w:ascii="Arial" w:eastAsia="Calibri" w:hAnsi="Arial" w:cs="Arial"/>
          <w:sz w:val="24"/>
          <w:szCs w:val="18"/>
          <w:lang w:eastAsia="en-US"/>
        </w:rPr>
        <w:t xml:space="preserve">ría </w:t>
      </w:r>
      <w:r w:rsidR="002B325C" w:rsidRPr="007376A7">
        <w:rPr>
          <w:rFonts w:ascii="Arial" w:eastAsia="Calibri" w:hAnsi="Arial" w:cs="Arial"/>
          <w:sz w:val="24"/>
          <w:szCs w:val="18"/>
          <w:lang w:eastAsia="en-US"/>
        </w:rPr>
        <w:t>un área de oportunidad par</w:t>
      </w:r>
      <w:r w:rsidR="00C1251F" w:rsidRPr="007376A7">
        <w:rPr>
          <w:rFonts w:ascii="Arial" w:eastAsia="Calibri" w:hAnsi="Arial" w:cs="Arial"/>
          <w:sz w:val="24"/>
          <w:szCs w:val="18"/>
          <w:lang w:eastAsia="en-US"/>
        </w:rPr>
        <w:t xml:space="preserve">a la implementación de </w:t>
      </w:r>
      <w:r w:rsidR="00E3519E" w:rsidRPr="007376A7">
        <w:rPr>
          <w:rFonts w:ascii="Arial" w:eastAsia="Calibri" w:hAnsi="Arial" w:cs="Arial"/>
          <w:sz w:val="24"/>
          <w:szCs w:val="18"/>
          <w:lang w:eastAsia="en-US"/>
        </w:rPr>
        <w:t>mejora</w:t>
      </w:r>
      <w:r w:rsidR="00C1251F" w:rsidRPr="007376A7">
        <w:rPr>
          <w:rFonts w:ascii="Arial" w:eastAsia="Calibri" w:hAnsi="Arial" w:cs="Arial"/>
          <w:sz w:val="24"/>
          <w:szCs w:val="18"/>
          <w:lang w:eastAsia="en-US"/>
        </w:rPr>
        <w:t>s en</w:t>
      </w:r>
      <w:r w:rsidR="00C1251F" w:rsidRPr="007376A7">
        <w:rPr>
          <w:rFonts w:ascii="Arial" w:hAnsi="Arial" w:cs="Arial"/>
          <w:color w:val="000000"/>
          <w:sz w:val="24"/>
          <w:szCs w:val="24"/>
          <w:lang w:eastAsia="en-US"/>
        </w:rPr>
        <w:t xml:space="preserve"> la planeación estratégica y operativa</w:t>
      </w:r>
      <w:r w:rsidR="000B476B" w:rsidRPr="007376A7">
        <w:rPr>
          <w:rFonts w:ascii="Arial" w:hAnsi="Arial" w:cs="Arial"/>
          <w:color w:val="000000"/>
          <w:sz w:val="24"/>
          <w:szCs w:val="24"/>
          <w:lang w:eastAsia="en-US"/>
        </w:rPr>
        <w:t xml:space="preserve"> de la Dirección</w:t>
      </w:r>
      <w:r w:rsidR="008F369E" w:rsidRPr="007376A7">
        <w:rPr>
          <w:rFonts w:ascii="Arial" w:hAnsi="Arial" w:cs="Arial"/>
          <w:color w:val="000000"/>
          <w:sz w:val="24"/>
          <w:szCs w:val="24"/>
          <w:lang w:eastAsia="en-US"/>
        </w:rPr>
        <w:t xml:space="preserve"> de Catastro</w:t>
      </w:r>
      <w:r w:rsidR="00C1251F" w:rsidRPr="007376A7">
        <w:rPr>
          <w:rFonts w:ascii="Arial" w:hAnsi="Arial" w:cs="Arial"/>
          <w:color w:val="000000"/>
          <w:sz w:val="24"/>
          <w:szCs w:val="24"/>
          <w:lang w:eastAsia="en-US"/>
        </w:rPr>
        <w:t>,</w:t>
      </w:r>
      <w:r w:rsidR="00E54D3A" w:rsidRPr="007376A7">
        <w:rPr>
          <w:rFonts w:ascii="Arial" w:hAnsi="Arial" w:cs="Arial"/>
          <w:color w:val="000000"/>
          <w:sz w:val="24"/>
          <w:szCs w:val="24"/>
          <w:lang w:eastAsia="en-US"/>
        </w:rPr>
        <w:t xml:space="preserve"> para</w:t>
      </w:r>
      <w:r w:rsidR="00C1251F" w:rsidRPr="007376A7">
        <w:rPr>
          <w:rFonts w:ascii="Arial" w:eastAsia="Calibri" w:hAnsi="Arial" w:cs="Arial"/>
          <w:sz w:val="24"/>
          <w:szCs w:val="24"/>
          <w:lang w:eastAsia="en-US"/>
        </w:rPr>
        <w:t xml:space="preserve"> programa</w:t>
      </w:r>
      <w:r w:rsidR="00E54D3A" w:rsidRPr="007376A7">
        <w:rPr>
          <w:rFonts w:ascii="Arial" w:eastAsia="Calibri" w:hAnsi="Arial" w:cs="Arial"/>
          <w:sz w:val="24"/>
          <w:szCs w:val="24"/>
          <w:lang w:eastAsia="en-US"/>
        </w:rPr>
        <w:t>r</w:t>
      </w:r>
      <w:r w:rsidR="00C1251F" w:rsidRPr="007376A7">
        <w:rPr>
          <w:rFonts w:ascii="Arial" w:eastAsia="Calibri" w:hAnsi="Arial" w:cs="Arial"/>
          <w:sz w:val="24"/>
          <w:szCs w:val="24"/>
          <w:lang w:eastAsia="en-US"/>
        </w:rPr>
        <w:t xml:space="preserve"> metas acorde</w:t>
      </w:r>
      <w:r w:rsidR="00E54D3A" w:rsidRPr="007376A7">
        <w:rPr>
          <w:rFonts w:ascii="Arial" w:eastAsia="Calibri" w:hAnsi="Arial" w:cs="Arial"/>
          <w:sz w:val="24"/>
          <w:szCs w:val="24"/>
          <w:lang w:eastAsia="en-US"/>
        </w:rPr>
        <w:t>s</w:t>
      </w:r>
      <w:r w:rsidR="00C1251F" w:rsidRPr="007376A7">
        <w:rPr>
          <w:rFonts w:ascii="Arial" w:eastAsia="Calibri" w:hAnsi="Arial" w:cs="Arial"/>
          <w:sz w:val="24"/>
          <w:szCs w:val="24"/>
          <w:lang w:eastAsia="en-US"/>
        </w:rPr>
        <w:t xml:space="preserve"> a las expectativas realmente alcanzables</w:t>
      </w:r>
      <w:r w:rsidR="007376A7" w:rsidRPr="007376A7">
        <w:rPr>
          <w:rFonts w:ascii="Arial" w:eastAsia="Calibri" w:hAnsi="Arial" w:cs="Arial"/>
          <w:sz w:val="24"/>
          <w:szCs w:val="24"/>
          <w:lang w:eastAsia="en-US"/>
        </w:rPr>
        <w:t xml:space="preserve"> y medidas para la supervisión en la elaboración de</w:t>
      </w:r>
      <w:r w:rsidR="007376A7" w:rsidRPr="007376A7">
        <w:rPr>
          <w:rFonts w:ascii="Arial" w:hAnsi="Arial" w:cs="Arial"/>
          <w:sz w:val="24"/>
          <w:szCs w:val="24"/>
        </w:rPr>
        <w:t xml:space="preserve"> </w:t>
      </w:r>
      <w:r w:rsidR="007376A7" w:rsidRPr="007376A7">
        <w:rPr>
          <w:rFonts w:ascii="Arial" w:eastAsia="Calibri" w:hAnsi="Arial" w:cs="Arial"/>
          <w:sz w:val="24"/>
          <w:szCs w:val="24"/>
          <w:lang w:eastAsia="en-US"/>
        </w:rPr>
        <w:t>las Cédulas de Avance del cumplimiento de objetivos y metas que evite inconsistencias en la información reportada, acciones que</w:t>
      </w:r>
      <w:r w:rsidR="001A50FB" w:rsidRPr="007376A7">
        <w:rPr>
          <w:rFonts w:ascii="Arial" w:eastAsia="Calibri" w:hAnsi="Arial" w:cs="Arial"/>
          <w:sz w:val="24"/>
          <w:szCs w:val="24"/>
          <w:lang w:eastAsia="en-US"/>
        </w:rPr>
        <w:t xml:space="preserve"> </w:t>
      </w:r>
      <w:r w:rsidR="001A50FB" w:rsidRPr="007376A7">
        <w:rPr>
          <w:rFonts w:ascii="Arial" w:hAnsi="Arial" w:cs="Arial"/>
          <w:sz w:val="24"/>
          <w:szCs w:val="24"/>
        </w:rPr>
        <w:t>permit</w:t>
      </w:r>
      <w:r w:rsidR="007376A7" w:rsidRPr="007376A7">
        <w:rPr>
          <w:rFonts w:ascii="Arial" w:hAnsi="Arial" w:cs="Arial"/>
          <w:sz w:val="24"/>
          <w:szCs w:val="24"/>
        </w:rPr>
        <w:t>irán</w:t>
      </w:r>
      <w:r w:rsidR="001A50FB" w:rsidRPr="007376A7">
        <w:rPr>
          <w:rFonts w:ascii="Arial" w:hAnsi="Arial" w:cs="Arial"/>
          <w:sz w:val="24"/>
          <w:szCs w:val="24"/>
        </w:rPr>
        <w:t xml:space="preserve"> además</w:t>
      </w:r>
      <w:r w:rsidR="007376A7" w:rsidRPr="007376A7">
        <w:rPr>
          <w:rFonts w:ascii="Arial" w:hAnsi="Arial" w:cs="Arial"/>
          <w:sz w:val="24"/>
          <w:szCs w:val="24"/>
        </w:rPr>
        <w:t>,</w:t>
      </w:r>
      <w:r w:rsidR="001A50FB" w:rsidRPr="007376A7">
        <w:rPr>
          <w:rFonts w:ascii="Arial" w:hAnsi="Arial" w:cs="Arial"/>
          <w:sz w:val="24"/>
          <w:szCs w:val="24"/>
        </w:rPr>
        <w:t xml:space="preserve"> determinar de manera más concreta el</w:t>
      </w:r>
      <w:r w:rsidRPr="007376A7">
        <w:rPr>
          <w:rFonts w:ascii="Arial" w:hAnsi="Arial" w:cs="Arial"/>
          <w:sz w:val="24"/>
          <w:szCs w:val="24"/>
        </w:rPr>
        <w:t xml:space="preserve"> grado de contribución al </w:t>
      </w:r>
      <w:r w:rsidR="001A50FB" w:rsidRPr="007376A7">
        <w:rPr>
          <w:rFonts w:ascii="Arial" w:hAnsi="Arial" w:cs="Arial"/>
          <w:sz w:val="24"/>
          <w:szCs w:val="24"/>
        </w:rPr>
        <w:t xml:space="preserve">Plan Municipal de Desarrollo 2018-2021 de </w:t>
      </w:r>
      <w:r w:rsidR="00CF7260" w:rsidRPr="007376A7">
        <w:rPr>
          <w:rFonts w:ascii="Arial" w:hAnsi="Arial" w:cs="Arial"/>
          <w:sz w:val="24"/>
          <w:szCs w:val="24"/>
        </w:rPr>
        <w:t>Solidaridad</w:t>
      </w:r>
      <w:r w:rsidR="001A50FB" w:rsidRPr="007376A7">
        <w:rPr>
          <w:rFonts w:ascii="Arial" w:hAnsi="Arial" w:cs="Arial"/>
          <w:sz w:val="24"/>
          <w:szCs w:val="24"/>
        </w:rPr>
        <w:t xml:space="preserve"> y los programas que de éste se </w:t>
      </w:r>
      <w:r w:rsidR="001A50FB" w:rsidRPr="000900C2">
        <w:rPr>
          <w:rFonts w:ascii="Arial" w:hAnsi="Arial" w:cs="Arial"/>
          <w:sz w:val="24"/>
          <w:szCs w:val="24"/>
        </w:rPr>
        <w:t>deriven</w:t>
      </w:r>
      <w:r w:rsidRPr="000900C2">
        <w:rPr>
          <w:rFonts w:ascii="Arial" w:hAnsi="Arial" w:cs="Arial"/>
          <w:sz w:val="24"/>
          <w:szCs w:val="24"/>
        </w:rPr>
        <w:t>.</w:t>
      </w:r>
    </w:p>
    <w:p w:rsidR="000B476B" w:rsidRPr="000B35E4" w:rsidRDefault="000B476B" w:rsidP="000B476B">
      <w:pPr>
        <w:spacing w:after="0"/>
        <w:jc w:val="both"/>
        <w:rPr>
          <w:rFonts w:ascii="Arial" w:hAnsi="Arial" w:cs="Arial"/>
          <w:sz w:val="24"/>
          <w:szCs w:val="24"/>
          <w:highlight w:val="yellow"/>
        </w:rPr>
      </w:pPr>
      <w:r w:rsidRPr="000900C2">
        <w:rPr>
          <w:rFonts w:ascii="Arial" w:hAnsi="Arial" w:cs="Arial"/>
          <w:sz w:val="24"/>
          <w:szCs w:val="24"/>
        </w:rPr>
        <w:t>En cuanto al Padrón Catastra</w:t>
      </w:r>
      <w:r w:rsidR="00914B30" w:rsidRPr="000900C2">
        <w:rPr>
          <w:rFonts w:ascii="Arial" w:hAnsi="Arial" w:cs="Arial"/>
          <w:sz w:val="24"/>
          <w:szCs w:val="24"/>
        </w:rPr>
        <w:t>l, los resultados de la auditorí</w:t>
      </w:r>
      <w:r w:rsidRPr="000900C2">
        <w:rPr>
          <w:rFonts w:ascii="Arial" w:hAnsi="Arial" w:cs="Arial"/>
          <w:sz w:val="24"/>
          <w:szCs w:val="24"/>
        </w:rPr>
        <w:t xml:space="preserve">a muestran que existen algunas debilidades en su estructura y contenido, como la falta de los registros catastrales de datos estadísticos e históricos, </w:t>
      </w:r>
      <w:r w:rsidR="000900C2" w:rsidRPr="000900C2">
        <w:rPr>
          <w:rFonts w:ascii="Arial" w:hAnsi="Arial" w:cs="Arial"/>
          <w:sz w:val="24"/>
          <w:szCs w:val="24"/>
        </w:rPr>
        <w:t>falta de regularización de</w:t>
      </w:r>
      <w:r w:rsidRPr="000900C2">
        <w:rPr>
          <w:rFonts w:ascii="Arial" w:hAnsi="Arial" w:cs="Arial"/>
          <w:sz w:val="24"/>
          <w:szCs w:val="24"/>
        </w:rPr>
        <w:t xml:space="preserve"> los usos de suelo que actu</w:t>
      </w:r>
      <w:r w:rsidR="000933A9">
        <w:rPr>
          <w:rFonts w:ascii="Arial" w:hAnsi="Arial" w:cs="Arial"/>
          <w:sz w:val="24"/>
          <w:szCs w:val="24"/>
        </w:rPr>
        <w:t>almente contiene dicho Padrón, siendo</w:t>
      </w:r>
      <w:r w:rsidR="000900C2" w:rsidRPr="00011EF8">
        <w:rPr>
          <w:rFonts w:ascii="Arial" w:hAnsi="Arial" w:cs="Arial"/>
          <w:sz w:val="24"/>
          <w:szCs w:val="24"/>
        </w:rPr>
        <w:t xml:space="preserve"> necesario realizar las acciones y gestiones para completar los registros señalados y obtener los datos faltantes</w:t>
      </w:r>
      <w:r w:rsidR="000933A9">
        <w:rPr>
          <w:rFonts w:ascii="Arial" w:hAnsi="Arial" w:cs="Arial"/>
          <w:sz w:val="24"/>
          <w:szCs w:val="24"/>
        </w:rPr>
        <w:t>,</w:t>
      </w:r>
      <w:r w:rsidR="000900C2" w:rsidRPr="00011EF8">
        <w:rPr>
          <w:rFonts w:ascii="Arial" w:hAnsi="Arial" w:cs="Arial"/>
          <w:sz w:val="24"/>
          <w:szCs w:val="24"/>
        </w:rPr>
        <w:t xml:space="preserve"> </w:t>
      </w:r>
      <w:r w:rsidR="000900C2" w:rsidRPr="004A1DB5">
        <w:rPr>
          <w:rFonts w:ascii="Arial" w:hAnsi="Arial" w:cs="Arial"/>
          <w:sz w:val="24"/>
          <w:szCs w:val="24"/>
        </w:rPr>
        <w:t>hasta lograr la actualización del Padrón</w:t>
      </w:r>
      <w:r w:rsidR="000933A9">
        <w:rPr>
          <w:rFonts w:ascii="Arial" w:hAnsi="Arial" w:cs="Arial"/>
          <w:sz w:val="24"/>
          <w:szCs w:val="24"/>
        </w:rPr>
        <w:t>.</w:t>
      </w:r>
      <w:r w:rsidRPr="004A1DB5">
        <w:rPr>
          <w:rFonts w:ascii="Arial" w:hAnsi="Arial" w:cs="Arial"/>
          <w:sz w:val="24"/>
          <w:szCs w:val="24"/>
        </w:rPr>
        <w:t xml:space="preserve"> Por otro lado, se detectaron inconsistencias en la asignación de las claves catastrales, al detectar que se compone de 18 dígitos</w:t>
      </w:r>
      <w:r w:rsidR="000B35E4" w:rsidRPr="004A1DB5">
        <w:rPr>
          <w:rFonts w:ascii="Arial" w:hAnsi="Arial" w:cs="Arial"/>
          <w:sz w:val="24"/>
          <w:szCs w:val="24"/>
        </w:rPr>
        <w:t>, en los cuales los primeros numerales</w:t>
      </w:r>
      <w:r w:rsidRPr="004A1DB5">
        <w:rPr>
          <w:rFonts w:ascii="Arial" w:hAnsi="Arial" w:cs="Arial"/>
          <w:sz w:val="24"/>
          <w:szCs w:val="24"/>
        </w:rPr>
        <w:t xml:space="preserve"> son asignados de manera distinta a predios urbanos y suburbanos y a los predios rústicos</w:t>
      </w:r>
      <w:r w:rsidR="000B35E4" w:rsidRPr="004A1DB5">
        <w:rPr>
          <w:rFonts w:ascii="Arial" w:hAnsi="Arial" w:cs="Arial"/>
          <w:sz w:val="24"/>
          <w:szCs w:val="24"/>
        </w:rPr>
        <w:t>, además que en su metodología se consideran</w:t>
      </w:r>
      <w:r w:rsidR="000933A9">
        <w:rPr>
          <w:rFonts w:ascii="Arial" w:hAnsi="Arial" w:cs="Arial"/>
          <w:sz w:val="24"/>
          <w:szCs w:val="24"/>
        </w:rPr>
        <w:t xml:space="preserve"> tres dígitos a asignar para la</w:t>
      </w:r>
      <w:r w:rsidR="000B35E4" w:rsidRPr="004A1DB5">
        <w:rPr>
          <w:rFonts w:ascii="Arial" w:hAnsi="Arial" w:cs="Arial"/>
          <w:sz w:val="24"/>
          <w:szCs w:val="24"/>
        </w:rPr>
        <w:t xml:space="preserve"> supermanzana, </w:t>
      </w:r>
      <w:r w:rsidR="000933A9">
        <w:rPr>
          <w:rFonts w:ascii="Arial" w:hAnsi="Arial" w:cs="Arial"/>
          <w:sz w:val="24"/>
          <w:szCs w:val="24"/>
        </w:rPr>
        <w:t xml:space="preserve">siendo que este </w:t>
      </w:r>
      <w:r w:rsidR="000B35E4" w:rsidRPr="004A1DB5">
        <w:rPr>
          <w:rFonts w:ascii="Arial" w:hAnsi="Arial" w:cs="Arial"/>
          <w:sz w:val="24"/>
          <w:szCs w:val="24"/>
        </w:rPr>
        <w:t xml:space="preserve">concepto no se encuentra establecido en la normativa aplicable, </w:t>
      </w:r>
      <w:r w:rsidR="000933A9">
        <w:rPr>
          <w:rFonts w:ascii="Arial" w:hAnsi="Arial" w:cs="Arial"/>
          <w:sz w:val="24"/>
          <w:szCs w:val="24"/>
        </w:rPr>
        <w:t xml:space="preserve">por lo que es </w:t>
      </w:r>
      <w:r w:rsidRPr="004A1DB5">
        <w:rPr>
          <w:rFonts w:ascii="Arial" w:hAnsi="Arial" w:cs="Arial"/>
          <w:sz w:val="24"/>
          <w:szCs w:val="24"/>
        </w:rPr>
        <w:t>necesario regularizar esta situación y homologar las claves para tener una adecuada identificación de los predios que integran e</w:t>
      </w:r>
      <w:r w:rsidR="000B35E4" w:rsidRPr="004A1DB5">
        <w:rPr>
          <w:rFonts w:ascii="Arial" w:hAnsi="Arial" w:cs="Arial"/>
          <w:sz w:val="24"/>
          <w:szCs w:val="24"/>
        </w:rPr>
        <w:t xml:space="preserve">l </w:t>
      </w:r>
      <w:r w:rsidR="004A1DB5" w:rsidRPr="004A1DB5">
        <w:rPr>
          <w:rFonts w:ascii="Arial" w:hAnsi="Arial" w:cs="Arial"/>
          <w:sz w:val="24"/>
          <w:szCs w:val="24"/>
        </w:rPr>
        <w:t>P</w:t>
      </w:r>
      <w:r w:rsidR="000B35E4" w:rsidRPr="004A1DB5">
        <w:rPr>
          <w:rFonts w:ascii="Arial" w:hAnsi="Arial" w:cs="Arial"/>
          <w:sz w:val="24"/>
          <w:szCs w:val="24"/>
        </w:rPr>
        <w:t xml:space="preserve">adrón </w:t>
      </w:r>
      <w:r w:rsidR="004A1DB5" w:rsidRPr="004A1DB5">
        <w:rPr>
          <w:rFonts w:ascii="Arial" w:hAnsi="Arial" w:cs="Arial"/>
          <w:sz w:val="24"/>
          <w:szCs w:val="24"/>
        </w:rPr>
        <w:t>I</w:t>
      </w:r>
      <w:r w:rsidR="000B35E4" w:rsidRPr="004A1DB5">
        <w:rPr>
          <w:rFonts w:ascii="Arial" w:hAnsi="Arial" w:cs="Arial"/>
          <w:sz w:val="24"/>
          <w:szCs w:val="24"/>
        </w:rPr>
        <w:t>nmobiliario</w:t>
      </w:r>
      <w:r w:rsidR="004A1DB5" w:rsidRPr="004A1DB5">
        <w:rPr>
          <w:rFonts w:ascii="Arial" w:hAnsi="Arial" w:cs="Arial"/>
          <w:sz w:val="24"/>
          <w:szCs w:val="24"/>
        </w:rPr>
        <w:t xml:space="preserve"> municipal</w:t>
      </w:r>
      <w:r w:rsidR="000933A9">
        <w:rPr>
          <w:rFonts w:ascii="Arial" w:hAnsi="Arial" w:cs="Arial"/>
          <w:sz w:val="24"/>
          <w:szCs w:val="24"/>
        </w:rPr>
        <w:t>,</w:t>
      </w:r>
      <w:r w:rsidR="000B35E4" w:rsidRPr="004A1DB5">
        <w:rPr>
          <w:rFonts w:ascii="Arial" w:hAnsi="Arial" w:cs="Arial"/>
          <w:sz w:val="24"/>
          <w:szCs w:val="24"/>
        </w:rPr>
        <w:t xml:space="preserve"> </w:t>
      </w:r>
      <w:r w:rsidR="004A1DB5" w:rsidRPr="004A1DB5">
        <w:rPr>
          <w:rFonts w:ascii="Arial" w:hAnsi="Arial" w:cs="Arial"/>
          <w:sz w:val="24"/>
          <w:szCs w:val="24"/>
        </w:rPr>
        <w:t>en</w:t>
      </w:r>
      <w:r w:rsidR="000B35E4" w:rsidRPr="004A1DB5">
        <w:rPr>
          <w:rFonts w:ascii="Arial" w:hAnsi="Arial" w:cs="Arial"/>
          <w:sz w:val="24"/>
          <w:szCs w:val="24"/>
        </w:rPr>
        <w:t xml:space="preserve"> cumplimiento a lo establecido en la Ley de Catastro del Estado de Quintana Roo y su </w:t>
      </w:r>
      <w:r w:rsidR="000933A9">
        <w:rPr>
          <w:rFonts w:ascii="Arial" w:hAnsi="Arial" w:cs="Arial"/>
          <w:sz w:val="24"/>
          <w:szCs w:val="24"/>
        </w:rPr>
        <w:t>R</w:t>
      </w:r>
      <w:r w:rsidR="000B35E4" w:rsidRPr="004A1DB5">
        <w:rPr>
          <w:rFonts w:ascii="Arial" w:hAnsi="Arial" w:cs="Arial"/>
          <w:sz w:val="24"/>
          <w:szCs w:val="24"/>
        </w:rPr>
        <w:t>eglamento.</w:t>
      </w:r>
    </w:p>
    <w:p w:rsidR="000B476B" w:rsidRPr="000B35E4" w:rsidRDefault="000B476B" w:rsidP="000B476B">
      <w:pPr>
        <w:spacing w:after="0"/>
        <w:jc w:val="both"/>
        <w:rPr>
          <w:rFonts w:ascii="Arial" w:hAnsi="Arial" w:cs="Arial"/>
          <w:sz w:val="20"/>
          <w:szCs w:val="20"/>
          <w:highlight w:val="yellow"/>
        </w:rPr>
      </w:pPr>
    </w:p>
    <w:p w:rsidR="000B476B" w:rsidRPr="000B35E4" w:rsidRDefault="000B476B" w:rsidP="000B476B">
      <w:pPr>
        <w:spacing w:after="0"/>
        <w:jc w:val="both"/>
        <w:rPr>
          <w:rFonts w:ascii="Arial" w:hAnsi="Arial" w:cs="Arial"/>
          <w:sz w:val="24"/>
          <w:szCs w:val="24"/>
          <w:highlight w:val="yellow"/>
        </w:rPr>
      </w:pPr>
      <w:r w:rsidRPr="004A1DB5">
        <w:rPr>
          <w:rFonts w:ascii="Arial" w:hAnsi="Arial" w:cs="Arial"/>
          <w:sz w:val="24"/>
          <w:szCs w:val="24"/>
        </w:rPr>
        <w:t xml:space="preserve">Referente a la cartografía, </w:t>
      </w:r>
      <w:r w:rsidR="000933A9">
        <w:rPr>
          <w:rFonts w:ascii="Arial" w:hAnsi="Arial" w:cs="Arial"/>
          <w:sz w:val="24"/>
          <w:szCs w:val="24"/>
        </w:rPr>
        <w:t xml:space="preserve">los resultados de la auditoría muestran la </w:t>
      </w:r>
      <w:r w:rsidRPr="004A1DB5">
        <w:rPr>
          <w:rFonts w:ascii="Arial" w:hAnsi="Arial" w:cs="Arial"/>
          <w:sz w:val="24"/>
          <w:szCs w:val="24"/>
        </w:rPr>
        <w:t xml:space="preserve">falta de </w:t>
      </w:r>
      <w:r w:rsidR="000933A9">
        <w:rPr>
          <w:rFonts w:ascii="Arial" w:hAnsi="Arial" w:cs="Arial"/>
          <w:sz w:val="24"/>
          <w:szCs w:val="24"/>
        </w:rPr>
        <w:t xml:space="preserve">su </w:t>
      </w:r>
      <w:r w:rsidR="000B35E4" w:rsidRPr="004A1DB5">
        <w:rPr>
          <w:rFonts w:ascii="Arial" w:hAnsi="Arial" w:cs="Arial"/>
          <w:sz w:val="24"/>
          <w:szCs w:val="24"/>
        </w:rPr>
        <w:t>actualización</w:t>
      </w:r>
      <w:r w:rsidR="000933A9">
        <w:rPr>
          <w:rFonts w:ascii="Arial" w:hAnsi="Arial" w:cs="Arial"/>
          <w:sz w:val="24"/>
          <w:szCs w:val="24"/>
        </w:rPr>
        <w:t>,</w:t>
      </w:r>
      <w:r w:rsidR="000B35E4" w:rsidRPr="004A1DB5">
        <w:rPr>
          <w:rFonts w:ascii="Arial" w:hAnsi="Arial" w:cs="Arial"/>
          <w:sz w:val="24"/>
          <w:szCs w:val="24"/>
        </w:rPr>
        <w:t xml:space="preserve"> </w:t>
      </w:r>
      <w:r w:rsidR="004A1DB5" w:rsidRPr="004A1DB5">
        <w:rPr>
          <w:rFonts w:ascii="Arial" w:hAnsi="Arial" w:cs="Arial"/>
          <w:sz w:val="24"/>
          <w:szCs w:val="24"/>
        </w:rPr>
        <w:t>ya que la última fue realizada en el año 2016 a través de un vuelo fotogramétrico y en el ejercicio fiscal de 2019 solo reportaron haber actualizado un 4.55% del universo total de los inmuebles considerados en la base de datos</w:t>
      </w:r>
      <w:r w:rsidR="000933A9">
        <w:rPr>
          <w:rFonts w:ascii="Arial" w:hAnsi="Arial" w:cs="Arial"/>
          <w:sz w:val="24"/>
          <w:szCs w:val="24"/>
        </w:rPr>
        <w:t>, debiendo de gestionar lo</w:t>
      </w:r>
      <w:r w:rsidRPr="00735097">
        <w:rPr>
          <w:rFonts w:ascii="Arial" w:hAnsi="Arial" w:cs="Arial"/>
          <w:sz w:val="24"/>
          <w:szCs w:val="24"/>
        </w:rPr>
        <w:t xml:space="preserve">s </w:t>
      </w:r>
      <w:r w:rsidR="000933A9">
        <w:rPr>
          <w:rFonts w:ascii="Arial" w:hAnsi="Arial" w:cs="Arial"/>
          <w:sz w:val="24"/>
          <w:szCs w:val="24"/>
        </w:rPr>
        <w:t xml:space="preserve">mecanismos y estrategias </w:t>
      </w:r>
      <w:r w:rsidRPr="00735097">
        <w:rPr>
          <w:rFonts w:ascii="Arial" w:hAnsi="Arial" w:cs="Arial"/>
          <w:sz w:val="24"/>
          <w:szCs w:val="24"/>
        </w:rPr>
        <w:t>para contar con una base de datos cartográfica del municipio</w:t>
      </w:r>
      <w:r w:rsidR="000B35E4" w:rsidRPr="00735097">
        <w:rPr>
          <w:rFonts w:ascii="Arial" w:hAnsi="Arial" w:cs="Arial"/>
          <w:sz w:val="24"/>
          <w:szCs w:val="24"/>
        </w:rPr>
        <w:t xml:space="preserve"> actualizada</w:t>
      </w:r>
      <w:r w:rsidRPr="00735097">
        <w:rPr>
          <w:rFonts w:ascii="Arial" w:hAnsi="Arial" w:cs="Arial"/>
          <w:sz w:val="24"/>
          <w:szCs w:val="24"/>
        </w:rPr>
        <w:t xml:space="preserve">. También se identificó la falta de actualización de la Tabla de Valores Unitarios de suelo y construcciones del municipio, la cual presenta </w:t>
      </w:r>
      <w:r w:rsidR="000B35E4" w:rsidRPr="00735097">
        <w:rPr>
          <w:rFonts w:ascii="Arial" w:hAnsi="Arial" w:cs="Arial"/>
          <w:sz w:val="24"/>
          <w:szCs w:val="24"/>
        </w:rPr>
        <w:t>una antigüedad aproximada de ocho años, además de considerar localidades externas a la extensión territoria</w:t>
      </w:r>
      <w:r w:rsidR="000933A9">
        <w:rPr>
          <w:rFonts w:ascii="Arial" w:hAnsi="Arial" w:cs="Arial"/>
          <w:sz w:val="24"/>
          <w:szCs w:val="24"/>
        </w:rPr>
        <w:t xml:space="preserve">l del Municipio de Solidaridad, siendo necesario continuar con las gestiones </w:t>
      </w:r>
      <w:r w:rsidR="0096275A">
        <w:rPr>
          <w:rFonts w:ascii="Arial" w:hAnsi="Arial" w:cs="Arial"/>
          <w:sz w:val="24"/>
          <w:szCs w:val="24"/>
        </w:rPr>
        <w:t xml:space="preserve">para lograr la aprobación de </w:t>
      </w:r>
      <w:r w:rsidR="008F0B70">
        <w:rPr>
          <w:rFonts w:ascii="Arial" w:hAnsi="Arial" w:cs="Arial"/>
          <w:sz w:val="24"/>
          <w:szCs w:val="24"/>
        </w:rPr>
        <w:t xml:space="preserve">la actualización de </w:t>
      </w:r>
      <w:r w:rsidR="0096275A">
        <w:rPr>
          <w:rFonts w:ascii="Arial" w:hAnsi="Arial" w:cs="Arial"/>
          <w:sz w:val="24"/>
          <w:szCs w:val="24"/>
        </w:rPr>
        <w:t xml:space="preserve">las Tablas de Valores por la autoridad correspondiente, que fueron </w:t>
      </w:r>
      <w:r w:rsidR="0096275A" w:rsidRPr="0096275A">
        <w:rPr>
          <w:rFonts w:ascii="Arial" w:hAnsi="Arial" w:cs="Arial"/>
          <w:sz w:val="24"/>
          <w:szCs w:val="24"/>
        </w:rPr>
        <w:t xml:space="preserve">autorizadas por el </w:t>
      </w:r>
      <w:r w:rsidR="0096275A">
        <w:rPr>
          <w:rFonts w:ascii="Arial" w:hAnsi="Arial" w:cs="Arial"/>
          <w:sz w:val="24"/>
          <w:szCs w:val="24"/>
        </w:rPr>
        <w:t xml:space="preserve">H. Ayuntamiento de Solidaridad </w:t>
      </w:r>
      <w:r w:rsidR="0096275A" w:rsidRPr="0096275A">
        <w:rPr>
          <w:rFonts w:ascii="Arial" w:hAnsi="Arial" w:cs="Arial"/>
          <w:sz w:val="24"/>
          <w:szCs w:val="24"/>
        </w:rPr>
        <w:t>en el ejercicio 2019</w:t>
      </w:r>
      <w:r w:rsidR="0096275A">
        <w:rPr>
          <w:rFonts w:ascii="Arial" w:hAnsi="Arial" w:cs="Arial"/>
          <w:sz w:val="24"/>
          <w:szCs w:val="24"/>
        </w:rPr>
        <w:t>.</w:t>
      </w:r>
    </w:p>
    <w:p w:rsidR="000B476B" w:rsidRPr="000B35E4" w:rsidRDefault="000B476B" w:rsidP="008A7A9C">
      <w:pPr>
        <w:jc w:val="both"/>
        <w:rPr>
          <w:rFonts w:ascii="Arial" w:hAnsi="Arial" w:cs="Arial"/>
          <w:sz w:val="24"/>
          <w:szCs w:val="24"/>
          <w:highlight w:val="yellow"/>
        </w:rPr>
      </w:pPr>
    </w:p>
    <w:p w:rsidR="00DC606E" w:rsidRDefault="00566ED3" w:rsidP="000B35E4">
      <w:pPr>
        <w:spacing w:after="0"/>
        <w:jc w:val="both"/>
        <w:rPr>
          <w:rFonts w:ascii="Arial" w:hAnsi="Arial" w:cs="Arial"/>
          <w:sz w:val="24"/>
          <w:szCs w:val="24"/>
        </w:rPr>
      </w:pPr>
      <w:r w:rsidRPr="0049748B">
        <w:rPr>
          <w:rFonts w:ascii="Arial" w:eastAsia="Times New Roman" w:hAnsi="Arial" w:cs="Arial"/>
          <w:sz w:val="24"/>
        </w:rPr>
        <w:t xml:space="preserve">Con la fiscalización y la atención de las recomendaciones al desempeño se contribuirá a que el H. Ayuntamiento del Municipio de </w:t>
      </w:r>
      <w:r w:rsidR="00CF7260" w:rsidRPr="0049748B">
        <w:rPr>
          <w:rFonts w:ascii="Arial" w:eastAsia="Times New Roman" w:hAnsi="Arial" w:cs="Arial"/>
          <w:sz w:val="24"/>
        </w:rPr>
        <w:t>Solidaridad</w:t>
      </w:r>
      <w:r w:rsidR="00925ED8" w:rsidRPr="0049748B">
        <w:rPr>
          <w:rFonts w:ascii="Arial" w:eastAsia="Times New Roman" w:hAnsi="Arial" w:cs="Arial"/>
          <w:sz w:val="24"/>
        </w:rPr>
        <w:t xml:space="preserve"> y la Direc</w:t>
      </w:r>
      <w:r w:rsidR="008A7A9C" w:rsidRPr="0049748B">
        <w:rPr>
          <w:rFonts w:ascii="Arial" w:eastAsia="Times New Roman" w:hAnsi="Arial" w:cs="Arial"/>
          <w:sz w:val="24"/>
        </w:rPr>
        <w:t xml:space="preserve">ción de </w:t>
      </w:r>
      <w:r w:rsidR="0049748B" w:rsidRPr="0049748B">
        <w:rPr>
          <w:rFonts w:ascii="Arial" w:eastAsia="Times New Roman" w:hAnsi="Arial" w:cs="Arial"/>
          <w:sz w:val="24"/>
        </w:rPr>
        <w:t>Catastro municipal</w:t>
      </w:r>
      <w:r w:rsidRPr="0049748B">
        <w:rPr>
          <w:rFonts w:ascii="Arial" w:eastAsia="Times New Roman" w:hAnsi="Arial" w:cs="Arial"/>
          <w:sz w:val="24"/>
        </w:rPr>
        <w:t xml:space="preserve">, subsane las </w:t>
      </w:r>
      <w:r w:rsidR="000B35E4" w:rsidRPr="0049748B">
        <w:rPr>
          <w:rFonts w:ascii="Arial" w:eastAsia="Times New Roman" w:hAnsi="Arial" w:cs="Arial"/>
          <w:sz w:val="24"/>
        </w:rPr>
        <w:t xml:space="preserve">debilidades </w:t>
      </w:r>
      <w:r w:rsidR="0049748B" w:rsidRPr="0049748B">
        <w:rPr>
          <w:rFonts w:ascii="Arial" w:eastAsia="Times New Roman" w:hAnsi="Arial" w:cs="Arial"/>
          <w:sz w:val="24"/>
        </w:rPr>
        <w:t xml:space="preserve">detectadas </w:t>
      </w:r>
      <w:r w:rsidR="000B35E4" w:rsidRPr="00735097">
        <w:rPr>
          <w:rFonts w:ascii="Arial" w:eastAsia="Times New Roman" w:hAnsi="Arial" w:cs="Arial"/>
          <w:sz w:val="24"/>
        </w:rPr>
        <w:t xml:space="preserve">en el marco normativo aplicable que requiere formular los manuales requeridos para un mejor funcionamiento, consolidar el enfoque de gestión pública orientado a resultados adoptando la MIR como herramienta de planeación estratégica, </w:t>
      </w:r>
      <w:r w:rsidR="00735097">
        <w:rPr>
          <w:rFonts w:ascii="Arial" w:eastAsia="Times New Roman" w:hAnsi="Arial" w:cs="Arial"/>
          <w:sz w:val="24"/>
        </w:rPr>
        <w:t>subsanar las debilidades</w:t>
      </w:r>
      <w:r w:rsidR="00AE5AC7" w:rsidRPr="00AE5AC7">
        <w:rPr>
          <w:rFonts w:ascii="Arial" w:eastAsia="Calibri" w:hAnsi="Arial" w:cs="Arial"/>
          <w:sz w:val="24"/>
          <w:szCs w:val="24"/>
          <w:lang w:eastAsia="en-US"/>
        </w:rPr>
        <w:t xml:space="preserve"> </w:t>
      </w:r>
      <w:r w:rsidR="00AE5AC7">
        <w:rPr>
          <w:rFonts w:ascii="Arial" w:eastAsia="Calibri" w:hAnsi="Arial" w:cs="Arial"/>
          <w:sz w:val="24"/>
          <w:szCs w:val="24"/>
          <w:lang w:eastAsia="en-US"/>
        </w:rPr>
        <w:t xml:space="preserve">detectadas </w:t>
      </w:r>
      <w:r w:rsidR="00AE5AC7" w:rsidRPr="00AE5AC7">
        <w:rPr>
          <w:rFonts w:ascii="Arial" w:eastAsia="Times New Roman" w:hAnsi="Arial" w:cs="Arial"/>
          <w:sz w:val="24"/>
        </w:rPr>
        <w:t xml:space="preserve">en la elaboración de las Cédulas de Avance del cumplimiento de objetivos y metas </w:t>
      </w:r>
      <w:r w:rsidR="00AE5AC7">
        <w:rPr>
          <w:rFonts w:ascii="Arial" w:eastAsia="Times New Roman" w:hAnsi="Arial" w:cs="Arial"/>
          <w:sz w:val="24"/>
        </w:rPr>
        <w:t>para</w:t>
      </w:r>
      <w:r w:rsidR="00AE5AC7" w:rsidRPr="00AE5AC7">
        <w:rPr>
          <w:rFonts w:ascii="Arial" w:eastAsia="Times New Roman" w:hAnsi="Arial" w:cs="Arial"/>
          <w:sz w:val="24"/>
        </w:rPr>
        <w:t xml:space="preserve"> evit</w:t>
      </w:r>
      <w:r w:rsidR="00AE5AC7">
        <w:rPr>
          <w:rFonts w:ascii="Arial" w:eastAsia="Times New Roman" w:hAnsi="Arial" w:cs="Arial"/>
          <w:sz w:val="24"/>
        </w:rPr>
        <w:t>ar</w:t>
      </w:r>
      <w:r w:rsidR="00AE5AC7" w:rsidRPr="00AE5AC7">
        <w:rPr>
          <w:rFonts w:ascii="Arial" w:eastAsia="Times New Roman" w:hAnsi="Arial" w:cs="Arial"/>
          <w:sz w:val="24"/>
        </w:rPr>
        <w:t xml:space="preserve"> inconsistencias en la información reportada,</w:t>
      </w:r>
      <w:r w:rsidR="00735097">
        <w:rPr>
          <w:rFonts w:ascii="Arial" w:eastAsia="Times New Roman" w:hAnsi="Arial" w:cs="Arial"/>
          <w:sz w:val="24"/>
        </w:rPr>
        <w:t xml:space="preserve"> </w:t>
      </w:r>
      <w:r w:rsidR="000B35E4" w:rsidRPr="00735097">
        <w:rPr>
          <w:rFonts w:ascii="Arial" w:eastAsia="Times New Roman" w:hAnsi="Arial" w:cs="Arial"/>
          <w:sz w:val="24"/>
        </w:rPr>
        <w:t>actualizar el padrón municipal de los bienes inmuebles y el padrón cartográfico, para fortalecer el desarrollo y desempeño del Catastro municipal.</w:t>
      </w:r>
    </w:p>
    <w:p w:rsidR="00010856" w:rsidRDefault="00010856" w:rsidP="00DC606E">
      <w:pPr>
        <w:spacing w:after="0"/>
        <w:ind w:left="-142"/>
        <w:jc w:val="both"/>
        <w:rPr>
          <w:rFonts w:ascii="Arial" w:hAnsi="Arial" w:cs="Arial"/>
          <w:sz w:val="24"/>
          <w:szCs w:val="24"/>
        </w:rPr>
      </w:pPr>
    </w:p>
    <w:p w:rsidR="00BA18E8" w:rsidRPr="00794954" w:rsidRDefault="00BA18E8" w:rsidP="00DC606E">
      <w:pPr>
        <w:spacing w:after="0"/>
        <w:ind w:left="-142"/>
        <w:jc w:val="both"/>
        <w:rPr>
          <w:rFonts w:ascii="Arial" w:hAnsi="Arial" w:cs="Arial"/>
          <w:sz w:val="24"/>
          <w:szCs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544CEE" w:rsidRDefault="00544CEE" w:rsidP="00A40025">
            <w:pPr>
              <w:jc w:val="center"/>
              <w:rPr>
                <w:rFonts w:ascii="Arial" w:hAnsi="Arial" w:cs="Arial"/>
                <w:bCs/>
              </w:rPr>
            </w:pPr>
          </w:p>
          <w:p w:rsidR="00D82D1C" w:rsidRPr="00BB1349" w:rsidRDefault="00D82D1C"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B7" w:rsidRDefault="00B64FB7" w:rsidP="00987D4F">
      <w:pPr>
        <w:spacing w:after="0" w:line="240" w:lineRule="auto"/>
      </w:pPr>
      <w:r>
        <w:separator/>
      </w:r>
    </w:p>
  </w:endnote>
  <w:endnote w:type="continuationSeparator" w:id="0">
    <w:p w:rsidR="00B64FB7" w:rsidRDefault="00B64FB7"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B64FB7">
      <w:trPr>
        <w:trHeight w:val="500"/>
        <w:jc w:val="center"/>
      </w:trPr>
      <w:tc>
        <w:tcPr>
          <w:tcW w:w="8500" w:type="dxa"/>
          <w:tcBorders>
            <w:top w:val="single" w:sz="5" w:space="0" w:color="000000"/>
          </w:tcBorders>
          <w:tcMar>
            <w:top w:w="10" w:type="dxa"/>
            <w:left w:w="10" w:type="dxa"/>
            <w:bottom w:w="10" w:type="dxa"/>
            <w:right w:w="10" w:type="dxa"/>
          </w:tcMar>
        </w:tcPr>
        <w:p w:rsidR="00B64FB7" w:rsidRDefault="00B64FB7">
          <w:pPr>
            <w:jc w:val="both"/>
            <w:rPr>
              <w:sz w:val="18"/>
            </w:rPr>
          </w:pPr>
        </w:p>
      </w:tc>
      <w:tc>
        <w:tcPr>
          <w:tcW w:w="3500" w:type="dxa"/>
          <w:tcBorders>
            <w:top w:val="single" w:sz="5" w:space="0" w:color="000000"/>
          </w:tcBorders>
          <w:tcMar>
            <w:top w:w="50" w:type="dxa"/>
            <w:left w:w="50" w:type="dxa"/>
            <w:bottom w:w="50" w:type="dxa"/>
            <w:right w:w="50" w:type="dxa"/>
          </w:tcMar>
        </w:tcPr>
        <w:p w:rsidR="00B64FB7" w:rsidRDefault="00B64FB7">
          <w:pPr>
            <w:jc w:val="right"/>
          </w:pPr>
          <w:r>
            <w:rPr>
              <w:sz w:val="18"/>
              <w:szCs w:val="18"/>
            </w:rPr>
            <w:t xml:space="preserve">Página  </w:t>
          </w:r>
          <w:r>
            <w:fldChar w:fldCharType="begin"/>
          </w:r>
          <w:r>
            <w:instrText>PAGE</w:instrText>
          </w:r>
          <w:r>
            <w:fldChar w:fldCharType="separate"/>
          </w:r>
          <w:r w:rsidR="00301367">
            <w:rPr>
              <w:noProof/>
            </w:rPr>
            <w:t>1</w:t>
          </w:r>
          <w:r>
            <w:rPr>
              <w:noProof/>
            </w:rPr>
            <w:fldChar w:fldCharType="end"/>
          </w:r>
          <w:r>
            <w:rPr>
              <w:sz w:val="18"/>
              <w:szCs w:val="18"/>
            </w:rPr>
            <w:t xml:space="preserve"> de </w:t>
          </w:r>
          <w:r>
            <w:fldChar w:fldCharType="begin"/>
          </w:r>
          <w:r>
            <w:instrText>NUMPAGES</w:instrText>
          </w:r>
          <w:r>
            <w:fldChar w:fldCharType="separate"/>
          </w:r>
          <w:r w:rsidR="00301367">
            <w:rPr>
              <w:noProof/>
            </w:rPr>
            <w:t>39</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B7" w:rsidRDefault="00B64FB7" w:rsidP="00987D4F">
      <w:pPr>
        <w:spacing w:after="0" w:line="240" w:lineRule="auto"/>
      </w:pPr>
      <w:r>
        <w:separator/>
      </w:r>
    </w:p>
  </w:footnote>
  <w:footnote w:type="continuationSeparator" w:id="0">
    <w:p w:rsidR="00B64FB7" w:rsidRDefault="00B64FB7"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B64FB7" w:rsidTr="007657ED">
      <w:trPr>
        <w:cantSplit/>
        <w:jc w:val="center"/>
      </w:trPr>
      <w:tc>
        <w:tcPr>
          <w:tcW w:w="2234" w:type="dxa"/>
        </w:tcPr>
        <w:p w:rsidR="00B64FB7" w:rsidRDefault="00B64FB7"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B64FB7" w:rsidRDefault="00B64FB7"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B64FB7" w:rsidRDefault="00B64FB7"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B64FB7" w:rsidRPr="00131350" w:rsidRDefault="00B64FB7"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B64FB7" w:rsidRDefault="00B64FB7" w:rsidP="007F4A0A">
          <w:pPr>
            <w:pStyle w:val="Encabezado"/>
            <w:jc w:val="center"/>
          </w:pPr>
        </w:p>
      </w:tc>
    </w:tr>
    <w:tr w:rsidR="00B64FB7" w:rsidTr="007657ED">
      <w:trPr>
        <w:cantSplit/>
        <w:jc w:val="center"/>
      </w:trPr>
      <w:tc>
        <w:tcPr>
          <w:tcW w:w="2234" w:type="dxa"/>
          <w:tcBorders>
            <w:bottom w:val="thinThickSmallGap" w:sz="24" w:space="0" w:color="auto"/>
          </w:tcBorders>
        </w:tcPr>
        <w:p w:rsidR="00B64FB7" w:rsidRDefault="00B64FB7" w:rsidP="007F4A0A">
          <w:pPr>
            <w:pStyle w:val="Encabezado"/>
            <w:jc w:val="center"/>
            <w:rPr>
              <w:sz w:val="10"/>
            </w:rPr>
          </w:pPr>
        </w:p>
      </w:tc>
      <w:tc>
        <w:tcPr>
          <w:tcW w:w="4592" w:type="dxa"/>
          <w:tcBorders>
            <w:bottom w:val="thinThickSmallGap" w:sz="24" w:space="0" w:color="auto"/>
          </w:tcBorders>
        </w:tcPr>
        <w:p w:rsidR="00B64FB7" w:rsidRDefault="00B64FB7" w:rsidP="007F4A0A">
          <w:pPr>
            <w:pStyle w:val="Encabezado"/>
            <w:rPr>
              <w:sz w:val="10"/>
            </w:rPr>
          </w:pPr>
        </w:p>
      </w:tc>
      <w:tc>
        <w:tcPr>
          <w:tcW w:w="2336" w:type="dxa"/>
          <w:tcBorders>
            <w:bottom w:val="thinThickSmallGap" w:sz="24" w:space="0" w:color="auto"/>
          </w:tcBorders>
        </w:tcPr>
        <w:p w:rsidR="00B64FB7" w:rsidRDefault="00B64FB7" w:rsidP="007F4A0A">
          <w:pPr>
            <w:pStyle w:val="Encabezado"/>
            <w:jc w:val="center"/>
            <w:rPr>
              <w:sz w:val="10"/>
            </w:rPr>
          </w:pPr>
        </w:p>
      </w:tc>
      <w:tc>
        <w:tcPr>
          <w:tcW w:w="359" w:type="dxa"/>
          <w:tcBorders>
            <w:bottom w:val="thinThickSmallGap" w:sz="24" w:space="0" w:color="auto"/>
          </w:tcBorders>
        </w:tcPr>
        <w:p w:rsidR="00B64FB7" w:rsidRDefault="00B64FB7" w:rsidP="007F4A0A">
          <w:pPr>
            <w:pStyle w:val="Encabezado"/>
            <w:jc w:val="center"/>
            <w:rPr>
              <w:sz w:val="10"/>
            </w:rPr>
          </w:pPr>
        </w:p>
      </w:tc>
    </w:tr>
  </w:tbl>
  <w:p w:rsidR="00B64FB7" w:rsidRDefault="00B64FB7"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93C"/>
    <w:multiLevelType w:val="hybridMultilevel"/>
    <w:tmpl w:val="577EECF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C4D1710"/>
    <w:multiLevelType w:val="hybridMultilevel"/>
    <w:tmpl w:val="14C8C41E"/>
    <w:lvl w:ilvl="0" w:tplc="080A0001">
      <w:start w:val="1"/>
      <w:numFmt w:val="bullet"/>
      <w:lvlText w:val=""/>
      <w:lvlJc w:val="left"/>
      <w:pPr>
        <w:ind w:left="360" w:hanging="360"/>
      </w:pPr>
      <w:rPr>
        <w:rFonts w:ascii="Symbol" w:hAnsi="Symbol" w:hint="default"/>
      </w:rPr>
    </w:lvl>
    <w:lvl w:ilvl="1" w:tplc="080A0005">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5E70E5"/>
    <w:multiLevelType w:val="multilevel"/>
    <w:tmpl w:val="76B20DC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C13F09"/>
    <w:multiLevelType w:val="hybridMultilevel"/>
    <w:tmpl w:val="7E68C0BA"/>
    <w:lvl w:ilvl="0" w:tplc="58B45550">
      <w:start w:val="1"/>
      <w:numFmt w:val="decimal"/>
      <w:lvlText w:val="%1."/>
      <w:lvlJc w:val="left"/>
      <w:pPr>
        <w:ind w:left="360" w:hanging="360"/>
      </w:pPr>
      <w:rPr>
        <w:rFonts w:hint="default"/>
        <w:b/>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28051E"/>
    <w:multiLevelType w:val="hybridMultilevel"/>
    <w:tmpl w:val="79CC0714"/>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71904"/>
    <w:multiLevelType w:val="hybridMultilevel"/>
    <w:tmpl w:val="4FC255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0491B"/>
    <w:multiLevelType w:val="hybridMultilevel"/>
    <w:tmpl w:val="298C25AE"/>
    <w:lvl w:ilvl="0" w:tplc="F894CA7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2AD114C"/>
    <w:multiLevelType w:val="hybridMultilevel"/>
    <w:tmpl w:val="72000DF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43F41C5"/>
    <w:multiLevelType w:val="hybridMultilevel"/>
    <w:tmpl w:val="416C516E"/>
    <w:lvl w:ilvl="0" w:tplc="443E5538">
      <w:start w:val="1"/>
      <w:numFmt w:val="decimal"/>
      <w:lvlText w:val="%1."/>
      <w:lvlJc w:val="left"/>
      <w:pPr>
        <w:ind w:left="360" w:hanging="360"/>
      </w:pPr>
      <w:rPr>
        <w:rFonts w:hint="default"/>
        <w:b/>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9E6216D"/>
    <w:multiLevelType w:val="hybridMultilevel"/>
    <w:tmpl w:val="4CACB344"/>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517E8D"/>
    <w:multiLevelType w:val="hybridMultilevel"/>
    <w:tmpl w:val="6D5CD24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56438E"/>
    <w:multiLevelType w:val="hybridMultilevel"/>
    <w:tmpl w:val="B6821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69294E"/>
    <w:multiLevelType w:val="hybridMultilevel"/>
    <w:tmpl w:val="6816AD78"/>
    <w:lvl w:ilvl="0" w:tplc="7D5CAB7E">
      <w:start w:val="1"/>
      <w:numFmt w:val="decimal"/>
      <w:lvlText w:val="%1."/>
      <w:lvlJc w:val="left"/>
      <w:pPr>
        <w:ind w:left="1068" w:hanging="360"/>
      </w:pPr>
      <w:rPr>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F075F14"/>
    <w:multiLevelType w:val="hybridMultilevel"/>
    <w:tmpl w:val="38FC6B4A"/>
    <w:lvl w:ilvl="0" w:tplc="080A000B">
      <w:start w:val="1"/>
      <w:numFmt w:val="bullet"/>
      <w:lvlText w:val=""/>
      <w:lvlJc w:val="left"/>
      <w:pPr>
        <w:ind w:left="432" w:hanging="360"/>
      </w:pPr>
      <w:rPr>
        <w:rFonts w:ascii="Wingdings" w:hAnsi="Wingdings" w:hint="default"/>
      </w:rPr>
    </w:lvl>
    <w:lvl w:ilvl="1" w:tplc="080A000B">
      <w:start w:val="1"/>
      <w:numFmt w:val="bullet"/>
      <w:lvlText w:val=""/>
      <w:lvlJc w:val="left"/>
      <w:pPr>
        <w:ind w:left="1152" w:hanging="360"/>
      </w:pPr>
      <w:rPr>
        <w:rFonts w:ascii="Wingdings" w:hAnsi="Wingdings" w:hint="default"/>
      </w:rPr>
    </w:lvl>
    <w:lvl w:ilvl="2" w:tplc="080A0005" w:tentative="1">
      <w:start w:val="1"/>
      <w:numFmt w:val="bullet"/>
      <w:lvlText w:val=""/>
      <w:lvlJc w:val="left"/>
      <w:pPr>
        <w:ind w:left="1872" w:hanging="360"/>
      </w:pPr>
      <w:rPr>
        <w:rFonts w:ascii="Wingdings" w:hAnsi="Wingdings" w:hint="default"/>
      </w:rPr>
    </w:lvl>
    <w:lvl w:ilvl="3" w:tplc="080A0001" w:tentative="1">
      <w:start w:val="1"/>
      <w:numFmt w:val="bullet"/>
      <w:lvlText w:val=""/>
      <w:lvlJc w:val="left"/>
      <w:pPr>
        <w:ind w:left="2592" w:hanging="360"/>
      </w:pPr>
      <w:rPr>
        <w:rFonts w:ascii="Symbol" w:hAnsi="Symbol" w:hint="default"/>
      </w:rPr>
    </w:lvl>
    <w:lvl w:ilvl="4" w:tplc="080A0003" w:tentative="1">
      <w:start w:val="1"/>
      <w:numFmt w:val="bullet"/>
      <w:lvlText w:val="o"/>
      <w:lvlJc w:val="left"/>
      <w:pPr>
        <w:ind w:left="3312" w:hanging="360"/>
      </w:pPr>
      <w:rPr>
        <w:rFonts w:ascii="Courier New" w:hAnsi="Courier New" w:cs="Symbol" w:hint="default"/>
      </w:rPr>
    </w:lvl>
    <w:lvl w:ilvl="5" w:tplc="080A0005" w:tentative="1">
      <w:start w:val="1"/>
      <w:numFmt w:val="bullet"/>
      <w:lvlText w:val=""/>
      <w:lvlJc w:val="left"/>
      <w:pPr>
        <w:ind w:left="4032" w:hanging="360"/>
      </w:pPr>
      <w:rPr>
        <w:rFonts w:ascii="Wingdings" w:hAnsi="Wingdings" w:hint="default"/>
      </w:rPr>
    </w:lvl>
    <w:lvl w:ilvl="6" w:tplc="080A0001" w:tentative="1">
      <w:start w:val="1"/>
      <w:numFmt w:val="bullet"/>
      <w:lvlText w:val=""/>
      <w:lvlJc w:val="left"/>
      <w:pPr>
        <w:ind w:left="4752" w:hanging="360"/>
      </w:pPr>
      <w:rPr>
        <w:rFonts w:ascii="Symbol" w:hAnsi="Symbol" w:hint="default"/>
      </w:rPr>
    </w:lvl>
    <w:lvl w:ilvl="7" w:tplc="080A0003" w:tentative="1">
      <w:start w:val="1"/>
      <w:numFmt w:val="bullet"/>
      <w:lvlText w:val="o"/>
      <w:lvlJc w:val="left"/>
      <w:pPr>
        <w:ind w:left="5472" w:hanging="360"/>
      </w:pPr>
      <w:rPr>
        <w:rFonts w:ascii="Courier New" w:hAnsi="Courier New" w:cs="Symbol" w:hint="default"/>
      </w:rPr>
    </w:lvl>
    <w:lvl w:ilvl="8" w:tplc="080A0005" w:tentative="1">
      <w:start w:val="1"/>
      <w:numFmt w:val="bullet"/>
      <w:lvlText w:val=""/>
      <w:lvlJc w:val="left"/>
      <w:pPr>
        <w:ind w:left="6192" w:hanging="360"/>
      </w:pPr>
      <w:rPr>
        <w:rFonts w:ascii="Wingdings" w:hAnsi="Wingdings" w:hint="default"/>
      </w:rPr>
    </w:lvl>
  </w:abstractNum>
  <w:abstractNum w:abstractNumId="15" w15:restartNumberingAfterBreak="0">
    <w:nsid w:val="2F1D16CB"/>
    <w:multiLevelType w:val="hybridMultilevel"/>
    <w:tmpl w:val="03D667DC"/>
    <w:lvl w:ilvl="0" w:tplc="36B41A6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4176B2"/>
    <w:multiLevelType w:val="hybridMultilevel"/>
    <w:tmpl w:val="D76CD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6056A8"/>
    <w:multiLevelType w:val="multilevel"/>
    <w:tmpl w:val="76B20DC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EF1DB0"/>
    <w:multiLevelType w:val="hybridMultilevel"/>
    <w:tmpl w:val="6F2A0EC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5360F5F"/>
    <w:multiLevelType w:val="hybridMultilevel"/>
    <w:tmpl w:val="ADE605EE"/>
    <w:lvl w:ilvl="0" w:tplc="7832777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5E37176"/>
    <w:multiLevelType w:val="multilevel"/>
    <w:tmpl w:val="76B20DC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731F80"/>
    <w:multiLevelType w:val="hybridMultilevel"/>
    <w:tmpl w:val="4F90BD4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F04B2A"/>
    <w:multiLevelType w:val="hybridMultilevel"/>
    <w:tmpl w:val="A252B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242D0"/>
    <w:multiLevelType w:val="hybridMultilevel"/>
    <w:tmpl w:val="9D30CAC8"/>
    <w:lvl w:ilvl="0" w:tplc="03C85D08">
      <w:start w:val="1"/>
      <w:numFmt w:val="upp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6" w15:restartNumberingAfterBreak="0">
    <w:nsid w:val="439A3D0B"/>
    <w:multiLevelType w:val="hybridMultilevel"/>
    <w:tmpl w:val="37D682C6"/>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8AD67F7"/>
    <w:multiLevelType w:val="hybridMultilevel"/>
    <w:tmpl w:val="6CD6CE40"/>
    <w:lvl w:ilvl="0" w:tplc="00F89054">
      <w:start w:val="1"/>
      <w:numFmt w:val="upperRoman"/>
      <w:lvlText w:val="%1."/>
      <w:lvlJc w:val="right"/>
      <w:pPr>
        <w:ind w:left="1428" w:hanging="360"/>
      </w:pPr>
      <w:rPr>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A154DCF"/>
    <w:multiLevelType w:val="hybridMultilevel"/>
    <w:tmpl w:val="AA6090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D04CA7"/>
    <w:multiLevelType w:val="hybridMultilevel"/>
    <w:tmpl w:val="ACD4E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016D76"/>
    <w:multiLevelType w:val="hybridMultilevel"/>
    <w:tmpl w:val="434E5212"/>
    <w:lvl w:ilvl="0" w:tplc="40823A36">
      <w:start w:val="4"/>
      <w:numFmt w:val="decimal"/>
      <w:lvlText w:val="%1."/>
      <w:lvlJc w:val="left"/>
      <w:pPr>
        <w:ind w:left="426" w:hanging="360"/>
      </w:pPr>
      <w:rPr>
        <w:rFonts w:hint="default"/>
        <w:b/>
      </w:rPr>
    </w:lvl>
    <w:lvl w:ilvl="1" w:tplc="080A0019" w:tentative="1">
      <w:start w:val="1"/>
      <w:numFmt w:val="lowerLetter"/>
      <w:lvlText w:val="%2."/>
      <w:lvlJc w:val="left"/>
      <w:pPr>
        <w:ind w:left="438" w:hanging="360"/>
      </w:pPr>
    </w:lvl>
    <w:lvl w:ilvl="2" w:tplc="080A001B" w:tentative="1">
      <w:start w:val="1"/>
      <w:numFmt w:val="lowerRoman"/>
      <w:lvlText w:val="%3."/>
      <w:lvlJc w:val="right"/>
      <w:pPr>
        <w:ind w:left="1158" w:hanging="180"/>
      </w:pPr>
    </w:lvl>
    <w:lvl w:ilvl="3" w:tplc="080A000F" w:tentative="1">
      <w:start w:val="1"/>
      <w:numFmt w:val="decimal"/>
      <w:lvlText w:val="%4."/>
      <w:lvlJc w:val="left"/>
      <w:pPr>
        <w:ind w:left="1878" w:hanging="360"/>
      </w:pPr>
    </w:lvl>
    <w:lvl w:ilvl="4" w:tplc="080A0019" w:tentative="1">
      <w:start w:val="1"/>
      <w:numFmt w:val="lowerLetter"/>
      <w:lvlText w:val="%5."/>
      <w:lvlJc w:val="left"/>
      <w:pPr>
        <w:ind w:left="2598" w:hanging="360"/>
      </w:pPr>
    </w:lvl>
    <w:lvl w:ilvl="5" w:tplc="080A001B" w:tentative="1">
      <w:start w:val="1"/>
      <w:numFmt w:val="lowerRoman"/>
      <w:lvlText w:val="%6."/>
      <w:lvlJc w:val="right"/>
      <w:pPr>
        <w:ind w:left="3318" w:hanging="180"/>
      </w:pPr>
    </w:lvl>
    <w:lvl w:ilvl="6" w:tplc="080A000F" w:tentative="1">
      <w:start w:val="1"/>
      <w:numFmt w:val="decimal"/>
      <w:lvlText w:val="%7."/>
      <w:lvlJc w:val="left"/>
      <w:pPr>
        <w:ind w:left="4038" w:hanging="360"/>
      </w:pPr>
    </w:lvl>
    <w:lvl w:ilvl="7" w:tplc="080A0019" w:tentative="1">
      <w:start w:val="1"/>
      <w:numFmt w:val="lowerLetter"/>
      <w:lvlText w:val="%8."/>
      <w:lvlJc w:val="left"/>
      <w:pPr>
        <w:ind w:left="4758" w:hanging="360"/>
      </w:pPr>
    </w:lvl>
    <w:lvl w:ilvl="8" w:tplc="080A001B" w:tentative="1">
      <w:start w:val="1"/>
      <w:numFmt w:val="lowerRoman"/>
      <w:lvlText w:val="%9."/>
      <w:lvlJc w:val="right"/>
      <w:pPr>
        <w:ind w:left="5478" w:hanging="180"/>
      </w:pPr>
    </w:lvl>
  </w:abstractNum>
  <w:abstractNum w:abstractNumId="31"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360" w:hanging="360"/>
      </w:pPr>
      <w:rPr>
        <w:rFonts w:ascii="Wingdings" w:hAnsi="Wingdings" w:hint="default"/>
      </w:rPr>
    </w:lvl>
    <w:lvl w:ilvl="3" w:tplc="080A0001" w:tentative="1">
      <w:start w:val="1"/>
      <w:numFmt w:val="bullet"/>
      <w:lvlText w:val=""/>
      <w:lvlJc w:val="left"/>
      <w:pPr>
        <w:ind w:left="1080" w:hanging="360"/>
      </w:pPr>
      <w:rPr>
        <w:rFonts w:ascii="Symbol" w:hAnsi="Symbol" w:hint="default"/>
      </w:rPr>
    </w:lvl>
    <w:lvl w:ilvl="4" w:tplc="080A0003" w:tentative="1">
      <w:start w:val="1"/>
      <w:numFmt w:val="bullet"/>
      <w:lvlText w:val="o"/>
      <w:lvlJc w:val="left"/>
      <w:pPr>
        <w:ind w:left="1800" w:hanging="360"/>
      </w:pPr>
      <w:rPr>
        <w:rFonts w:ascii="Courier New" w:hAnsi="Courier New" w:cs="Courier New" w:hint="default"/>
      </w:rPr>
    </w:lvl>
    <w:lvl w:ilvl="5" w:tplc="080A0005" w:tentative="1">
      <w:start w:val="1"/>
      <w:numFmt w:val="bullet"/>
      <w:lvlText w:val=""/>
      <w:lvlJc w:val="left"/>
      <w:pPr>
        <w:ind w:left="2520" w:hanging="360"/>
      </w:pPr>
      <w:rPr>
        <w:rFonts w:ascii="Wingdings" w:hAnsi="Wingdings" w:hint="default"/>
      </w:rPr>
    </w:lvl>
    <w:lvl w:ilvl="6" w:tplc="080A0001" w:tentative="1">
      <w:start w:val="1"/>
      <w:numFmt w:val="bullet"/>
      <w:lvlText w:val=""/>
      <w:lvlJc w:val="left"/>
      <w:pPr>
        <w:ind w:left="3240" w:hanging="360"/>
      </w:pPr>
      <w:rPr>
        <w:rFonts w:ascii="Symbol" w:hAnsi="Symbol" w:hint="default"/>
      </w:rPr>
    </w:lvl>
    <w:lvl w:ilvl="7" w:tplc="080A0003" w:tentative="1">
      <w:start w:val="1"/>
      <w:numFmt w:val="bullet"/>
      <w:lvlText w:val="o"/>
      <w:lvlJc w:val="left"/>
      <w:pPr>
        <w:ind w:left="3960" w:hanging="360"/>
      </w:pPr>
      <w:rPr>
        <w:rFonts w:ascii="Courier New" w:hAnsi="Courier New" w:cs="Courier New" w:hint="default"/>
      </w:rPr>
    </w:lvl>
    <w:lvl w:ilvl="8" w:tplc="080A0005" w:tentative="1">
      <w:start w:val="1"/>
      <w:numFmt w:val="bullet"/>
      <w:lvlText w:val=""/>
      <w:lvlJc w:val="left"/>
      <w:pPr>
        <w:ind w:left="4680" w:hanging="360"/>
      </w:pPr>
      <w:rPr>
        <w:rFonts w:ascii="Wingdings" w:hAnsi="Wingdings" w:hint="default"/>
      </w:rPr>
    </w:lvl>
  </w:abstractNum>
  <w:abstractNum w:abstractNumId="32" w15:restartNumberingAfterBreak="0">
    <w:nsid w:val="65024A55"/>
    <w:multiLevelType w:val="hybridMultilevel"/>
    <w:tmpl w:val="5A98030A"/>
    <w:lvl w:ilvl="0" w:tplc="4F4C76D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8EA363C"/>
    <w:multiLevelType w:val="hybridMultilevel"/>
    <w:tmpl w:val="298C25AE"/>
    <w:lvl w:ilvl="0" w:tplc="F894C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3176E4"/>
    <w:multiLevelType w:val="multilevel"/>
    <w:tmpl w:val="3DEE32E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5" w15:restartNumberingAfterBreak="0">
    <w:nsid w:val="6CFC5B95"/>
    <w:multiLevelType w:val="hybridMultilevel"/>
    <w:tmpl w:val="5E2E97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7174E6"/>
    <w:multiLevelType w:val="hybridMultilevel"/>
    <w:tmpl w:val="3E86EFDE"/>
    <w:lvl w:ilvl="0" w:tplc="080A0017">
      <w:start w:val="1"/>
      <w:numFmt w:val="lowerLetter"/>
      <w:lvlText w:val="%1)"/>
      <w:lvlJc w:val="left"/>
      <w:pPr>
        <w:ind w:left="1228" w:hanging="360"/>
      </w:pPr>
    </w:lvl>
    <w:lvl w:ilvl="1" w:tplc="080A0019" w:tentative="1">
      <w:start w:val="1"/>
      <w:numFmt w:val="lowerLetter"/>
      <w:lvlText w:val="%2."/>
      <w:lvlJc w:val="left"/>
      <w:pPr>
        <w:ind w:left="1948" w:hanging="360"/>
      </w:pPr>
    </w:lvl>
    <w:lvl w:ilvl="2" w:tplc="080A001B" w:tentative="1">
      <w:start w:val="1"/>
      <w:numFmt w:val="lowerRoman"/>
      <w:lvlText w:val="%3."/>
      <w:lvlJc w:val="right"/>
      <w:pPr>
        <w:ind w:left="2668" w:hanging="180"/>
      </w:pPr>
    </w:lvl>
    <w:lvl w:ilvl="3" w:tplc="080A000F" w:tentative="1">
      <w:start w:val="1"/>
      <w:numFmt w:val="decimal"/>
      <w:lvlText w:val="%4."/>
      <w:lvlJc w:val="left"/>
      <w:pPr>
        <w:ind w:left="3388" w:hanging="360"/>
      </w:pPr>
    </w:lvl>
    <w:lvl w:ilvl="4" w:tplc="080A0019" w:tentative="1">
      <w:start w:val="1"/>
      <w:numFmt w:val="lowerLetter"/>
      <w:lvlText w:val="%5."/>
      <w:lvlJc w:val="left"/>
      <w:pPr>
        <w:ind w:left="4108" w:hanging="360"/>
      </w:pPr>
    </w:lvl>
    <w:lvl w:ilvl="5" w:tplc="080A001B" w:tentative="1">
      <w:start w:val="1"/>
      <w:numFmt w:val="lowerRoman"/>
      <w:lvlText w:val="%6."/>
      <w:lvlJc w:val="right"/>
      <w:pPr>
        <w:ind w:left="4828" w:hanging="180"/>
      </w:pPr>
    </w:lvl>
    <w:lvl w:ilvl="6" w:tplc="080A000F" w:tentative="1">
      <w:start w:val="1"/>
      <w:numFmt w:val="decimal"/>
      <w:lvlText w:val="%7."/>
      <w:lvlJc w:val="left"/>
      <w:pPr>
        <w:ind w:left="5548" w:hanging="360"/>
      </w:pPr>
    </w:lvl>
    <w:lvl w:ilvl="7" w:tplc="080A0019" w:tentative="1">
      <w:start w:val="1"/>
      <w:numFmt w:val="lowerLetter"/>
      <w:lvlText w:val="%8."/>
      <w:lvlJc w:val="left"/>
      <w:pPr>
        <w:ind w:left="6268" w:hanging="360"/>
      </w:pPr>
    </w:lvl>
    <w:lvl w:ilvl="8" w:tplc="080A001B" w:tentative="1">
      <w:start w:val="1"/>
      <w:numFmt w:val="lowerRoman"/>
      <w:lvlText w:val="%9."/>
      <w:lvlJc w:val="right"/>
      <w:pPr>
        <w:ind w:left="6988" w:hanging="180"/>
      </w:pPr>
    </w:lvl>
  </w:abstractNum>
  <w:abstractNum w:abstractNumId="37" w15:restartNumberingAfterBreak="0">
    <w:nsid w:val="7A0A2FC4"/>
    <w:multiLevelType w:val="hybridMultilevel"/>
    <w:tmpl w:val="7778C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510CAD"/>
    <w:multiLevelType w:val="multilevel"/>
    <w:tmpl w:val="91AAD2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0"/>
  </w:num>
  <w:num w:numId="3">
    <w:abstractNumId w:val="7"/>
  </w:num>
  <w:num w:numId="4">
    <w:abstractNumId w:val="1"/>
  </w:num>
  <w:num w:numId="5">
    <w:abstractNumId w:val="0"/>
  </w:num>
  <w:num w:numId="6">
    <w:abstractNumId w:val="4"/>
  </w:num>
  <w:num w:numId="7">
    <w:abstractNumId w:val="31"/>
  </w:num>
  <w:num w:numId="8">
    <w:abstractNumId w:val="21"/>
  </w:num>
  <w:num w:numId="9">
    <w:abstractNumId w:val="22"/>
  </w:num>
  <w:num w:numId="10">
    <w:abstractNumId w:val="5"/>
  </w:num>
  <w:num w:numId="11">
    <w:abstractNumId w:val="25"/>
  </w:num>
  <w:num w:numId="12">
    <w:abstractNumId w:val="6"/>
  </w:num>
  <w:num w:numId="13">
    <w:abstractNumId w:val="26"/>
  </w:num>
  <w:num w:numId="14">
    <w:abstractNumId w:val="9"/>
  </w:num>
  <w:num w:numId="15">
    <w:abstractNumId w:val="24"/>
  </w:num>
  <w:num w:numId="16">
    <w:abstractNumId w:val="16"/>
  </w:num>
  <w:num w:numId="17">
    <w:abstractNumId w:val="34"/>
  </w:num>
  <w:num w:numId="18">
    <w:abstractNumId w:val="17"/>
  </w:num>
  <w:num w:numId="19">
    <w:abstractNumId w:val="32"/>
  </w:num>
  <w:num w:numId="20">
    <w:abstractNumId w:val="36"/>
  </w:num>
  <w:num w:numId="21">
    <w:abstractNumId w:val="19"/>
  </w:num>
  <w:num w:numId="22">
    <w:abstractNumId w:val="13"/>
  </w:num>
  <w:num w:numId="23">
    <w:abstractNumId w:val="27"/>
  </w:num>
  <w:num w:numId="24">
    <w:abstractNumId w:val="30"/>
  </w:num>
  <w:num w:numId="25">
    <w:abstractNumId w:val="11"/>
  </w:num>
  <w:num w:numId="26">
    <w:abstractNumId w:val="12"/>
  </w:num>
  <w:num w:numId="27">
    <w:abstractNumId w:val="28"/>
  </w:num>
  <w:num w:numId="28">
    <w:abstractNumId w:val="37"/>
  </w:num>
  <w:num w:numId="29">
    <w:abstractNumId w:val="35"/>
  </w:num>
  <w:num w:numId="30">
    <w:abstractNumId w:val="33"/>
  </w:num>
  <w:num w:numId="31">
    <w:abstractNumId w:val="38"/>
  </w:num>
  <w:num w:numId="32">
    <w:abstractNumId w:val="15"/>
  </w:num>
  <w:num w:numId="33">
    <w:abstractNumId w:val="3"/>
  </w:num>
  <w:num w:numId="34">
    <w:abstractNumId w:val="14"/>
  </w:num>
  <w:num w:numId="35">
    <w:abstractNumId w:val="29"/>
  </w:num>
  <w:num w:numId="36">
    <w:abstractNumId w:val="8"/>
  </w:num>
  <w:num w:numId="37">
    <w:abstractNumId w:val="18"/>
  </w:num>
  <w:num w:numId="38">
    <w:abstractNumId w:val="20"/>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334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090"/>
    <w:rsid w:val="00010856"/>
    <w:rsid w:val="00010C9B"/>
    <w:rsid w:val="00010E9A"/>
    <w:rsid w:val="00011A30"/>
    <w:rsid w:val="00011B94"/>
    <w:rsid w:val="00012102"/>
    <w:rsid w:val="000128A0"/>
    <w:rsid w:val="00012A8D"/>
    <w:rsid w:val="00012E60"/>
    <w:rsid w:val="000134B3"/>
    <w:rsid w:val="000134BD"/>
    <w:rsid w:val="00013F17"/>
    <w:rsid w:val="00013FF6"/>
    <w:rsid w:val="0001472B"/>
    <w:rsid w:val="00014BB3"/>
    <w:rsid w:val="000150C8"/>
    <w:rsid w:val="00015A9D"/>
    <w:rsid w:val="00016956"/>
    <w:rsid w:val="000175C5"/>
    <w:rsid w:val="00017BEA"/>
    <w:rsid w:val="0002028D"/>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61E"/>
    <w:rsid w:val="00024CA2"/>
    <w:rsid w:val="0002512C"/>
    <w:rsid w:val="000263FC"/>
    <w:rsid w:val="00026F4F"/>
    <w:rsid w:val="0002701E"/>
    <w:rsid w:val="000270EF"/>
    <w:rsid w:val="0002750F"/>
    <w:rsid w:val="00027D7C"/>
    <w:rsid w:val="00030DED"/>
    <w:rsid w:val="000310BA"/>
    <w:rsid w:val="000315BC"/>
    <w:rsid w:val="0003165F"/>
    <w:rsid w:val="00031A61"/>
    <w:rsid w:val="000326C2"/>
    <w:rsid w:val="00032808"/>
    <w:rsid w:val="00032AA7"/>
    <w:rsid w:val="00033CEE"/>
    <w:rsid w:val="00033D26"/>
    <w:rsid w:val="000347A9"/>
    <w:rsid w:val="0003494D"/>
    <w:rsid w:val="00034A29"/>
    <w:rsid w:val="00035383"/>
    <w:rsid w:val="00035800"/>
    <w:rsid w:val="00036334"/>
    <w:rsid w:val="00036495"/>
    <w:rsid w:val="00036782"/>
    <w:rsid w:val="0003765C"/>
    <w:rsid w:val="000402EC"/>
    <w:rsid w:val="00040922"/>
    <w:rsid w:val="00040E9C"/>
    <w:rsid w:val="00041574"/>
    <w:rsid w:val="000419D7"/>
    <w:rsid w:val="00041B67"/>
    <w:rsid w:val="00041E45"/>
    <w:rsid w:val="0004210E"/>
    <w:rsid w:val="00042A41"/>
    <w:rsid w:val="0004348E"/>
    <w:rsid w:val="00043563"/>
    <w:rsid w:val="000439B5"/>
    <w:rsid w:val="0004413D"/>
    <w:rsid w:val="000442F9"/>
    <w:rsid w:val="0004436D"/>
    <w:rsid w:val="000443D1"/>
    <w:rsid w:val="000446F1"/>
    <w:rsid w:val="000449B1"/>
    <w:rsid w:val="000459E2"/>
    <w:rsid w:val="0004603D"/>
    <w:rsid w:val="00046306"/>
    <w:rsid w:val="000463DE"/>
    <w:rsid w:val="000463E2"/>
    <w:rsid w:val="000466AE"/>
    <w:rsid w:val="0004671B"/>
    <w:rsid w:val="00046F80"/>
    <w:rsid w:val="000473EB"/>
    <w:rsid w:val="0005006B"/>
    <w:rsid w:val="000500DE"/>
    <w:rsid w:val="0005092C"/>
    <w:rsid w:val="00050D39"/>
    <w:rsid w:val="00052129"/>
    <w:rsid w:val="000529C0"/>
    <w:rsid w:val="00052F32"/>
    <w:rsid w:val="00053446"/>
    <w:rsid w:val="000534CD"/>
    <w:rsid w:val="00053A4A"/>
    <w:rsid w:val="00053E48"/>
    <w:rsid w:val="00054084"/>
    <w:rsid w:val="000542B9"/>
    <w:rsid w:val="000544CD"/>
    <w:rsid w:val="00054D1B"/>
    <w:rsid w:val="00055639"/>
    <w:rsid w:val="00056577"/>
    <w:rsid w:val="000569B7"/>
    <w:rsid w:val="00057B8E"/>
    <w:rsid w:val="00057BD9"/>
    <w:rsid w:val="00057C9B"/>
    <w:rsid w:val="000619B7"/>
    <w:rsid w:val="00061B70"/>
    <w:rsid w:val="00061C99"/>
    <w:rsid w:val="00062068"/>
    <w:rsid w:val="0006243A"/>
    <w:rsid w:val="00062547"/>
    <w:rsid w:val="0006296A"/>
    <w:rsid w:val="00062F13"/>
    <w:rsid w:val="00063255"/>
    <w:rsid w:val="00063719"/>
    <w:rsid w:val="00063A6C"/>
    <w:rsid w:val="00063BF6"/>
    <w:rsid w:val="0006402F"/>
    <w:rsid w:val="00064D97"/>
    <w:rsid w:val="000654AF"/>
    <w:rsid w:val="000655D3"/>
    <w:rsid w:val="00065E05"/>
    <w:rsid w:val="00065F9C"/>
    <w:rsid w:val="00066550"/>
    <w:rsid w:val="00066A04"/>
    <w:rsid w:val="00067788"/>
    <w:rsid w:val="000701CB"/>
    <w:rsid w:val="00070B58"/>
    <w:rsid w:val="00071395"/>
    <w:rsid w:val="00071932"/>
    <w:rsid w:val="00071C4B"/>
    <w:rsid w:val="0007359C"/>
    <w:rsid w:val="00074492"/>
    <w:rsid w:val="00074E85"/>
    <w:rsid w:val="00075EAA"/>
    <w:rsid w:val="000771BC"/>
    <w:rsid w:val="0007738A"/>
    <w:rsid w:val="00077B94"/>
    <w:rsid w:val="0008057C"/>
    <w:rsid w:val="00080D6F"/>
    <w:rsid w:val="0008172F"/>
    <w:rsid w:val="00081EDD"/>
    <w:rsid w:val="000822DF"/>
    <w:rsid w:val="00082368"/>
    <w:rsid w:val="000825A8"/>
    <w:rsid w:val="00082970"/>
    <w:rsid w:val="00084196"/>
    <w:rsid w:val="000848AD"/>
    <w:rsid w:val="000851EB"/>
    <w:rsid w:val="00085315"/>
    <w:rsid w:val="000854AA"/>
    <w:rsid w:val="00086170"/>
    <w:rsid w:val="0008677B"/>
    <w:rsid w:val="0008768D"/>
    <w:rsid w:val="000876EF"/>
    <w:rsid w:val="0009001E"/>
    <w:rsid w:val="000900C2"/>
    <w:rsid w:val="000901E7"/>
    <w:rsid w:val="00090B92"/>
    <w:rsid w:val="00090CAF"/>
    <w:rsid w:val="00090F96"/>
    <w:rsid w:val="0009121A"/>
    <w:rsid w:val="0009256E"/>
    <w:rsid w:val="00093151"/>
    <w:rsid w:val="000932B7"/>
    <w:rsid w:val="000933A9"/>
    <w:rsid w:val="00094DCA"/>
    <w:rsid w:val="00095148"/>
    <w:rsid w:val="000957AE"/>
    <w:rsid w:val="00095FA3"/>
    <w:rsid w:val="000969C1"/>
    <w:rsid w:val="000970AB"/>
    <w:rsid w:val="00097BBC"/>
    <w:rsid w:val="000A09E6"/>
    <w:rsid w:val="000A1C10"/>
    <w:rsid w:val="000A2B61"/>
    <w:rsid w:val="000A3118"/>
    <w:rsid w:val="000A4587"/>
    <w:rsid w:val="000A545B"/>
    <w:rsid w:val="000A5888"/>
    <w:rsid w:val="000A592D"/>
    <w:rsid w:val="000A7194"/>
    <w:rsid w:val="000A71B6"/>
    <w:rsid w:val="000B05E4"/>
    <w:rsid w:val="000B17A5"/>
    <w:rsid w:val="000B343B"/>
    <w:rsid w:val="000B35E4"/>
    <w:rsid w:val="000B476B"/>
    <w:rsid w:val="000B4C89"/>
    <w:rsid w:val="000B550D"/>
    <w:rsid w:val="000B5751"/>
    <w:rsid w:val="000B5DB2"/>
    <w:rsid w:val="000B6AB0"/>
    <w:rsid w:val="000B6C6E"/>
    <w:rsid w:val="000B7681"/>
    <w:rsid w:val="000B778B"/>
    <w:rsid w:val="000C0469"/>
    <w:rsid w:val="000C04B7"/>
    <w:rsid w:val="000C0D5B"/>
    <w:rsid w:val="000C0F0C"/>
    <w:rsid w:val="000C14D6"/>
    <w:rsid w:val="000C1A23"/>
    <w:rsid w:val="000C1E41"/>
    <w:rsid w:val="000C2DD2"/>
    <w:rsid w:val="000C2ECE"/>
    <w:rsid w:val="000C34EE"/>
    <w:rsid w:val="000C38D5"/>
    <w:rsid w:val="000C39AE"/>
    <w:rsid w:val="000C3F9E"/>
    <w:rsid w:val="000C660F"/>
    <w:rsid w:val="000C6982"/>
    <w:rsid w:val="000D09B2"/>
    <w:rsid w:val="000D149F"/>
    <w:rsid w:val="000D2847"/>
    <w:rsid w:val="000D405D"/>
    <w:rsid w:val="000D44B5"/>
    <w:rsid w:val="000D4A70"/>
    <w:rsid w:val="000D52E3"/>
    <w:rsid w:val="000D5BFC"/>
    <w:rsid w:val="000D63C5"/>
    <w:rsid w:val="000D6E75"/>
    <w:rsid w:val="000D70B1"/>
    <w:rsid w:val="000D73BA"/>
    <w:rsid w:val="000D780C"/>
    <w:rsid w:val="000E0609"/>
    <w:rsid w:val="000E0684"/>
    <w:rsid w:val="000E0D84"/>
    <w:rsid w:val="000E18BD"/>
    <w:rsid w:val="000E1C85"/>
    <w:rsid w:val="000E1F65"/>
    <w:rsid w:val="000E2C1E"/>
    <w:rsid w:val="000E2DDA"/>
    <w:rsid w:val="000E2EA7"/>
    <w:rsid w:val="000E38A1"/>
    <w:rsid w:val="000E39EC"/>
    <w:rsid w:val="000E3AE5"/>
    <w:rsid w:val="000E3ED3"/>
    <w:rsid w:val="000E48DD"/>
    <w:rsid w:val="000E509B"/>
    <w:rsid w:val="000E53C3"/>
    <w:rsid w:val="000E5975"/>
    <w:rsid w:val="000E668F"/>
    <w:rsid w:val="000E6DB8"/>
    <w:rsid w:val="000E6ED3"/>
    <w:rsid w:val="000F0098"/>
    <w:rsid w:val="000F075A"/>
    <w:rsid w:val="000F0DF6"/>
    <w:rsid w:val="000F13FD"/>
    <w:rsid w:val="000F1480"/>
    <w:rsid w:val="000F2D46"/>
    <w:rsid w:val="000F32EE"/>
    <w:rsid w:val="000F39EF"/>
    <w:rsid w:val="000F3E4C"/>
    <w:rsid w:val="000F4033"/>
    <w:rsid w:val="000F4114"/>
    <w:rsid w:val="000F43B0"/>
    <w:rsid w:val="000F46FB"/>
    <w:rsid w:val="000F47F2"/>
    <w:rsid w:val="000F4833"/>
    <w:rsid w:val="000F4EBF"/>
    <w:rsid w:val="000F6147"/>
    <w:rsid w:val="000F62B7"/>
    <w:rsid w:val="000F6717"/>
    <w:rsid w:val="000F7174"/>
    <w:rsid w:val="000F781B"/>
    <w:rsid w:val="000F7E3A"/>
    <w:rsid w:val="00100033"/>
    <w:rsid w:val="001002EC"/>
    <w:rsid w:val="00100483"/>
    <w:rsid w:val="00100500"/>
    <w:rsid w:val="00101014"/>
    <w:rsid w:val="00101216"/>
    <w:rsid w:val="00101378"/>
    <w:rsid w:val="00101759"/>
    <w:rsid w:val="001021D8"/>
    <w:rsid w:val="001021E9"/>
    <w:rsid w:val="00103BD2"/>
    <w:rsid w:val="001046DB"/>
    <w:rsid w:val="00104DAD"/>
    <w:rsid w:val="001054BB"/>
    <w:rsid w:val="0010559C"/>
    <w:rsid w:val="001058EF"/>
    <w:rsid w:val="001063DF"/>
    <w:rsid w:val="00106BB7"/>
    <w:rsid w:val="00106F28"/>
    <w:rsid w:val="00106F33"/>
    <w:rsid w:val="00107925"/>
    <w:rsid w:val="00107C0B"/>
    <w:rsid w:val="001105A5"/>
    <w:rsid w:val="001107C4"/>
    <w:rsid w:val="00110E95"/>
    <w:rsid w:val="0011100B"/>
    <w:rsid w:val="00111C2F"/>
    <w:rsid w:val="00111D64"/>
    <w:rsid w:val="00112029"/>
    <w:rsid w:val="00112537"/>
    <w:rsid w:val="00112719"/>
    <w:rsid w:val="00113080"/>
    <w:rsid w:val="001132CB"/>
    <w:rsid w:val="00113361"/>
    <w:rsid w:val="00113650"/>
    <w:rsid w:val="00114DB1"/>
    <w:rsid w:val="00114DEF"/>
    <w:rsid w:val="0011511F"/>
    <w:rsid w:val="0011590A"/>
    <w:rsid w:val="00115FAA"/>
    <w:rsid w:val="0011627C"/>
    <w:rsid w:val="00117BE5"/>
    <w:rsid w:val="001202AD"/>
    <w:rsid w:val="001217B9"/>
    <w:rsid w:val="001217E3"/>
    <w:rsid w:val="00121A29"/>
    <w:rsid w:val="00122B53"/>
    <w:rsid w:val="00123F9C"/>
    <w:rsid w:val="00124261"/>
    <w:rsid w:val="0012578C"/>
    <w:rsid w:val="001259D7"/>
    <w:rsid w:val="00125A1D"/>
    <w:rsid w:val="00125B18"/>
    <w:rsid w:val="00125FEB"/>
    <w:rsid w:val="001272BF"/>
    <w:rsid w:val="00127F5F"/>
    <w:rsid w:val="00130148"/>
    <w:rsid w:val="001307F0"/>
    <w:rsid w:val="00130EF6"/>
    <w:rsid w:val="00131F83"/>
    <w:rsid w:val="001326DC"/>
    <w:rsid w:val="00132B9A"/>
    <w:rsid w:val="00133124"/>
    <w:rsid w:val="00133C57"/>
    <w:rsid w:val="00134170"/>
    <w:rsid w:val="0013423B"/>
    <w:rsid w:val="001342CA"/>
    <w:rsid w:val="0013480A"/>
    <w:rsid w:val="00134A7E"/>
    <w:rsid w:val="00134B2D"/>
    <w:rsid w:val="00135412"/>
    <w:rsid w:val="00135442"/>
    <w:rsid w:val="00135B83"/>
    <w:rsid w:val="00135E6E"/>
    <w:rsid w:val="0013602C"/>
    <w:rsid w:val="00136D3F"/>
    <w:rsid w:val="00137C90"/>
    <w:rsid w:val="00137DC3"/>
    <w:rsid w:val="00140A5F"/>
    <w:rsid w:val="00140B4D"/>
    <w:rsid w:val="001415FD"/>
    <w:rsid w:val="0014172E"/>
    <w:rsid w:val="0014174D"/>
    <w:rsid w:val="001419B7"/>
    <w:rsid w:val="00141FFE"/>
    <w:rsid w:val="001421B4"/>
    <w:rsid w:val="0014237E"/>
    <w:rsid w:val="00142389"/>
    <w:rsid w:val="00142852"/>
    <w:rsid w:val="00142CF9"/>
    <w:rsid w:val="00143088"/>
    <w:rsid w:val="00143653"/>
    <w:rsid w:val="001438A1"/>
    <w:rsid w:val="00143C9D"/>
    <w:rsid w:val="001443AE"/>
    <w:rsid w:val="00146C58"/>
    <w:rsid w:val="00146D76"/>
    <w:rsid w:val="00146FF8"/>
    <w:rsid w:val="001471C0"/>
    <w:rsid w:val="001474C4"/>
    <w:rsid w:val="00147858"/>
    <w:rsid w:val="001506D3"/>
    <w:rsid w:val="00150E3E"/>
    <w:rsid w:val="001516CD"/>
    <w:rsid w:val="00152012"/>
    <w:rsid w:val="00153426"/>
    <w:rsid w:val="00153569"/>
    <w:rsid w:val="0015393B"/>
    <w:rsid w:val="00153964"/>
    <w:rsid w:val="00153ADC"/>
    <w:rsid w:val="00153B57"/>
    <w:rsid w:val="001543F1"/>
    <w:rsid w:val="001546D9"/>
    <w:rsid w:val="00154B1E"/>
    <w:rsid w:val="00154F11"/>
    <w:rsid w:val="00154F4A"/>
    <w:rsid w:val="00155092"/>
    <w:rsid w:val="001551D6"/>
    <w:rsid w:val="00155747"/>
    <w:rsid w:val="00155FA7"/>
    <w:rsid w:val="0015678B"/>
    <w:rsid w:val="00156882"/>
    <w:rsid w:val="001568F0"/>
    <w:rsid w:val="00156DD7"/>
    <w:rsid w:val="0016000E"/>
    <w:rsid w:val="0016001B"/>
    <w:rsid w:val="0016165A"/>
    <w:rsid w:val="001622C6"/>
    <w:rsid w:val="001624D8"/>
    <w:rsid w:val="00162630"/>
    <w:rsid w:val="0016279C"/>
    <w:rsid w:val="00162E49"/>
    <w:rsid w:val="001630F3"/>
    <w:rsid w:val="00163186"/>
    <w:rsid w:val="00164918"/>
    <w:rsid w:val="00164CFC"/>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610"/>
    <w:rsid w:val="00170AB1"/>
    <w:rsid w:val="00170E7C"/>
    <w:rsid w:val="00171548"/>
    <w:rsid w:val="00171D71"/>
    <w:rsid w:val="00173146"/>
    <w:rsid w:val="00173E1E"/>
    <w:rsid w:val="00174A2D"/>
    <w:rsid w:val="00174A31"/>
    <w:rsid w:val="00174D2C"/>
    <w:rsid w:val="00174E47"/>
    <w:rsid w:val="00175109"/>
    <w:rsid w:val="001751AE"/>
    <w:rsid w:val="00175C44"/>
    <w:rsid w:val="00176087"/>
    <w:rsid w:val="00176CED"/>
    <w:rsid w:val="001770CA"/>
    <w:rsid w:val="001774A0"/>
    <w:rsid w:val="0018004E"/>
    <w:rsid w:val="00180334"/>
    <w:rsid w:val="001804D3"/>
    <w:rsid w:val="0018087C"/>
    <w:rsid w:val="0018176A"/>
    <w:rsid w:val="00181995"/>
    <w:rsid w:val="00181A60"/>
    <w:rsid w:val="00183121"/>
    <w:rsid w:val="00184328"/>
    <w:rsid w:val="00184D0D"/>
    <w:rsid w:val="00185145"/>
    <w:rsid w:val="00185461"/>
    <w:rsid w:val="00186E6A"/>
    <w:rsid w:val="00187663"/>
    <w:rsid w:val="0019003C"/>
    <w:rsid w:val="00190211"/>
    <w:rsid w:val="00191802"/>
    <w:rsid w:val="00191973"/>
    <w:rsid w:val="001919CC"/>
    <w:rsid w:val="001920E1"/>
    <w:rsid w:val="001928CF"/>
    <w:rsid w:val="0019301B"/>
    <w:rsid w:val="00193524"/>
    <w:rsid w:val="0019360B"/>
    <w:rsid w:val="00193B48"/>
    <w:rsid w:val="0019419F"/>
    <w:rsid w:val="00195840"/>
    <w:rsid w:val="00196073"/>
    <w:rsid w:val="0019676E"/>
    <w:rsid w:val="00196D46"/>
    <w:rsid w:val="00196FB7"/>
    <w:rsid w:val="001A05BE"/>
    <w:rsid w:val="001A220D"/>
    <w:rsid w:val="001A2ED3"/>
    <w:rsid w:val="001A308F"/>
    <w:rsid w:val="001A3BF6"/>
    <w:rsid w:val="001A3C0A"/>
    <w:rsid w:val="001A4B9F"/>
    <w:rsid w:val="001A50FB"/>
    <w:rsid w:val="001A598D"/>
    <w:rsid w:val="001A5DD5"/>
    <w:rsid w:val="001A63BF"/>
    <w:rsid w:val="001A660D"/>
    <w:rsid w:val="001A70EE"/>
    <w:rsid w:val="001A7500"/>
    <w:rsid w:val="001A77F2"/>
    <w:rsid w:val="001A7CC3"/>
    <w:rsid w:val="001A7CD3"/>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08D8"/>
    <w:rsid w:val="001C19B7"/>
    <w:rsid w:val="001C19C9"/>
    <w:rsid w:val="001C19E2"/>
    <w:rsid w:val="001C3829"/>
    <w:rsid w:val="001C39F7"/>
    <w:rsid w:val="001C3ACF"/>
    <w:rsid w:val="001C3AED"/>
    <w:rsid w:val="001C4167"/>
    <w:rsid w:val="001C4A99"/>
    <w:rsid w:val="001C4B10"/>
    <w:rsid w:val="001C5863"/>
    <w:rsid w:val="001C6165"/>
    <w:rsid w:val="001C7A50"/>
    <w:rsid w:val="001C7FD6"/>
    <w:rsid w:val="001D0A5B"/>
    <w:rsid w:val="001D0B2D"/>
    <w:rsid w:val="001D0E07"/>
    <w:rsid w:val="001D1051"/>
    <w:rsid w:val="001D2064"/>
    <w:rsid w:val="001D24BF"/>
    <w:rsid w:val="001D29B3"/>
    <w:rsid w:val="001D2F90"/>
    <w:rsid w:val="001D360D"/>
    <w:rsid w:val="001D4622"/>
    <w:rsid w:val="001D5DCB"/>
    <w:rsid w:val="001D5EEB"/>
    <w:rsid w:val="001D6673"/>
    <w:rsid w:val="001D6DF4"/>
    <w:rsid w:val="001D764E"/>
    <w:rsid w:val="001E015E"/>
    <w:rsid w:val="001E0268"/>
    <w:rsid w:val="001E0610"/>
    <w:rsid w:val="001E0912"/>
    <w:rsid w:val="001E093E"/>
    <w:rsid w:val="001E0DA0"/>
    <w:rsid w:val="001E12FC"/>
    <w:rsid w:val="001E1930"/>
    <w:rsid w:val="001E294F"/>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7C9"/>
    <w:rsid w:val="001F1D82"/>
    <w:rsid w:val="001F28CB"/>
    <w:rsid w:val="001F32C5"/>
    <w:rsid w:val="001F33DB"/>
    <w:rsid w:val="001F375A"/>
    <w:rsid w:val="001F3997"/>
    <w:rsid w:val="001F3F8C"/>
    <w:rsid w:val="001F3FC5"/>
    <w:rsid w:val="001F4305"/>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D33"/>
    <w:rsid w:val="0020282E"/>
    <w:rsid w:val="002029EC"/>
    <w:rsid w:val="0020360E"/>
    <w:rsid w:val="00203D46"/>
    <w:rsid w:val="00203F00"/>
    <w:rsid w:val="00204279"/>
    <w:rsid w:val="0020497F"/>
    <w:rsid w:val="00204AFB"/>
    <w:rsid w:val="00205271"/>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64CA"/>
    <w:rsid w:val="00216A3B"/>
    <w:rsid w:val="0021715C"/>
    <w:rsid w:val="0021716D"/>
    <w:rsid w:val="002176B7"/>
    <w:rsid w:val="002176DD"/>
    <w:rsid w:val="0021788A"/>
    <w:rsid w:val="00217895"/>
    <w:rsid w:val="0022060B"/>
    <w:rsid w:val="00220762"/>
    <w:rsid w:val="002207E4"/>
    <w:rsid w:val="00220DFA"/>
    <w:rsid w:val="00221422"/>
    <w:rsid w:val="00221BC3"/>
    <w:rsid w:val="00222244"/>
    <w:rsid w:val="002223D5"/>
    <w:rsid w:val="002223E2"/>
    <w:rsid w:val="00222B9F"/>
    <w:rsid w:val="0022316F"/>
    <w:rsid w:val="00223355"/>
    <w:rsid w:val="00224095"/>
    <w:rsid w:val="00224281"/>
    <w:rsid w:val="00224291"/>
    <w:rsid w:val="00224372"/>
    <w:rsid w:val="0022443A"/>
    <w:rsid w:val="002255A1"/>
    <w:rsid w:val="0022584F"/>
    <w:rsid w:val="00225A81"/>
    <w:rsid w:val="00226316"/>
    <w:rsid w:val="0022631D"/>
    <w:rsid w:val="002275BF"/>
    <w:rsid w:val="0023048C"/>
    <w:rsid w:val="00231050"/>
    <w:rsid w:val="00233337"/>
    <w:rsid w:val="002337CD"/>
    <w:rsid w:val="002339B4"/>
    <w:rsid w:val="00234609"/>
    <w:rsid w:val="0023462B"/>
    <w:rsid w:val="00234E55"/>
    <w:rsid w:val="00234F73"/>
    <w:rsid w:val="0023670D"/>
    <w:rsid w:val="00237880"/>
    <w:rsid w:val="00237A03"/>
    <w:rsid w:val="00237DF9"/>
    <w:rsid w:val="00237FFD"/>
    <w:rsid w:val="00240C6C"/>
    <w:rsid w:val="00241B8C"/>
    <w:rsid w:val="00241DA9"/>
    <w:rsid w:val="00241FD7"/>
    <w:rsid w:val="002426DE"/>
    <w:rsid w:val="00243013"/>
    <w:rsid w:val="00243CB1"/>
    <w:rsid w:val="00243EE0"/>
    <w:rsid w:val="00244724"/>
    <w:rsid w:val="00245425"/>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DEF"/>
    <w:rsid w:val="00262EFC"/>
    <w:rsid w:val="00263515"/>
    <w:rsid w:val="0026369F"/>
    <w:rsid w:val="00263990"/>
    <w:rsid w:val="00263C6C"/>
    <w:rsid w:val="002648DE"/>
    <w:rsid w:val="002651AC"/>
    <w:rsid w:val="00265284"/>
    <w:rsid w:val="00265453"/>
    <w:rsid w:val="00265C27"/>
    <w:rsid w:val="002660A0"/>
    <w:rsid w:val="002669B3"/>
    <w:rsid w:val="00267080"/>
    <w:rsid w:val="00267860"/>
    <w:rsid w:val="0027053D"/>
    <w:rsid w:val="002709F4"/>
    <w:rsid w:val="002713BD"/>
    <w:rsid w:val="00271AA5"/>
    <w:rsid w:val="00271CE7"/>
    <w:rsid w:val="002723AF"/>
    <w:rsid w:val="00272F56"/>
    <w:rsid w:val="0027332F"/>
    <w:rsid w:val="00273333"/>
    <w:rsid w:val="0027341D"/>
    <w:rsid w:val="002736FF"/>
    <w:rsid w:val="002746E4"/>
    <w:rsid w:val="0027484E"/>
    <w:rsid w:val="00275175"/>
    <w:rsid w:val="0027539D"/>
    <w:rsid w:val="0027567D"/>
    <w:rsid w:val="002757FA"/>
    <w:rsid w:val="00275B39"/>
    <w:rsid w:val="00275C8C"/>
    <w:rsid w:val="00276C73"/>
    <w:rsid w:val="00276D44"/>
    <w:rsid w:val="00277167"/>
    <w:rsid w:val="002771BA"/>
    <w:rsid w:val="00277226"/>
    <w:rsid w:val="002773CF"/>
    <w:rsid w:val="00277675"/>
    <w:rsid w:val="002805E8"/>
    <w:rsid w:val="002808D1"/>
    <w:rsid w:val="00280912"/>
    <w:rsid w:val="00281286"/>
    <w:rsid w:val="002819CA"/>
    <w:rsid w:val="00282968"/>
    <w:rsid w:val="00282ABF"/>
    <w:rsid w:val="00283531"/>
    <w:rsid w:val="00283A06"/>
    <w:rsid w:val="00283D80"/>
    <w:rsid w:val="00284290"/>
    <w:rsid w:val="00284412"/>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477A"/>
    <w:rsid w:val="00294A37"/>
    <w:rsid w:val="00295FC3"/>
    <w:rsid w:val="00296765"/>
    <w:rsid w:val="00296816"/>
    <w:rsid w:val="0029686C"/>
    <w:rsid w:val="00296A34"/>
    <w:rsid w:val="002974ED"/>
    <w:rsid w:val="00297AD3"/>
    <w:rsid w:val="00297BA9"/>
    <w:rsid w:val="002A085E"/>
    <w:rsid w:val="002A0EE4"/>
    <w:rsid w:val="002A19B2"/>
    <w:rsid w:val="002A1D8D"/>
    <w:rsid w:val="002A2CB8"/>
    <w:rsid w:val="002A3102"/>
    <w:rsid w:val="002A3611"/>
    <w:rsid w:val="002A3CC9"/>
    <w:rsid w:val="002A43CA"/>
    <w:rsid w:val="002A4533"/>
    <w:rsid w:val="002A453C"/>
    <w:rsid w:val="002A474B"/>
    <w:rsid w:val="002A4864"/>
    <w:rsid w:val="002A538F"/>
    <w:rsid w:val="002A60D2"/>
    <w:rsid w:val="002A6609"/>
    <w:rsid w:val="002A6B2C"/>
    <w:rsid w:val="002A7C50"/>
    <w:rsid w:val="002A7F58"/>
    <w:rsid w:val="002B0A2C"/>
    <w:rsid w:val="002B0D03"/>
    <w:rsid w:val="002B1BA7"/>
    <w:rsid w:val="002B1CDD"/>
    <w:rsid w:val="002B24A5"/>
    <w:rsid w:val="002B2562"/>
    <w:rsid w:val="002B2732"/>
    <w:rsid w:val="002B2A15"/>
    <w:rsid w:val="002B2AC6"/>
    <w:rsid w:val="002B30A4"/>
    <w:rsid w:val="002B325C"/>
    <w:rsid w:val="002B3512"/>
    <w:rsid w:val="002B389C"/>
    <w:rsid w:val="002B4605"/>
    <w:rsid w:val="002B67E9"/>
    <w:rsid w:val="002B6B92"/>
    <w:rsid w:val="002B7338"/>
    <w:rsid w:val="002B7E31"/>
    <w:rsid w:val="002C060E"/>
    <w:rsid w:val="002C08A1"/>
    <w:rsid w:val="002C1444"/>
    <w:rsid w:val="002C14FD"/>
    <w:rsid w:val="002C18B7"/>
    <w:rsid w:val="002C1934"/>
    <w:rsid w:val="002C1D41"/>
    <w:rsid w:val="002C2123"/>
    <w:rsid w:val="002C2299"/>
    <w:rsid w:val="002C46F8"/>
    <w:rsid w:val="002C47AE"/>
    <w:rsid w:val="002C4AF5"/>
    <w:rsid w:val="002C5537"/>
    <w:rsid w:val="002C6768"/>
    <w:rsid w:val="002C76CE"/>
    <w:rsid w:val="002D0927"/>
    <w:rsid w:val="002D0AA8"/>
    <w:rsid w:val="002D16B8"/>
    <w:rsid w:val="002D205E"/>
    <w:rsid w:val="002D21D4"/>
    <w:rsid w:val="002D2772"/>
    <w:rsid w:val="002D2834"/>
    <w:rsid w:val="002D303A"/>
    <w:rsid w:val="002D3EAE"/>
    <w:rsid w:val="002D40AC"/>
    <w:rsid w:val="002D4436"/>
    <w:rsid w:val="002D475D"/>
    <w:rsid w:val="002D4B6F"/>
    <w:rsid w:val="002D4D96"/>
    <w:rsid w:val="002D5938"/>
    <w:rsid w:val="002D5CBC"/>
    <w:rsid w:val="002D678E"/>
    <w:rsid w:val="002D6A0F"/>
    <w:rsid w:val="002D7054"/>
    <w:rsid w:val="002D753E"/>
    <w:rsid w:val="002D792B"/>
    <w:rsid w:val="002D7984"/>
    <w:rsid w:val="002D7AC7"/>
    <w:rsid w:val="002D7F30"/>
    <w:rsid w:val="002E0F72"/>
    <w:rsid w:val="002E1035"/>
    <w:rsid w:val="002E1725"/>
    <w:rsid w:val="002E2474"/>
    <w:rsid w:val="002E3E93"/>
    <w:rsid w:val="002E3F74"/>
    <w:rsid w:val="002E4ADA"/>
    <w:rsid w:val="002E4BF6"/>
    <w:rsid w:val="002E5AD4"/>
    <w:rsid w:val="002E5C59"/>
    <w:rsid w:val="002E5D9A"/>
    <w:rsid w:val="002E6554"/>
    <w:rsid w:val="002E6D71"/>
    <w:rsid w:val="002E7578"/>
    <w:rsid w:val="002E75B9"/>
    <w:rsid w:val="002E7F16"/>
    <w:rsid w:val="002F0727"/>
    <w:rsid w:val="002F1753"/>
    <w:rsid w:val="002F2658"/>
    <w:rsid w:val="002F2AB3"/>
    <w:rsid w:val="002F2BD2"/>
    <w:rsid w:val="002F31A4"/>
    <w:rsid w:val="002F3486"/>
    <w:rsid w:val="002F36ED"/>
    <w:rsid w:val="002F3902"/>
    <w:rsid w:val="002F443E"/>
    <w:rsid w:val="002F4456"/>
    <w:rsid w:val="002F4C1A"/>
    <w:rsid w:val="002F5172"/>
    <w:rsid w:val="002F58EE"/>
    <w:rsid w:val="002F67CA"/>
    <w:rsid w:val="002F6904"/>
    <w:rsid w:val="002F77B3"/>
    <w:rsid w:val="002F7CA5"/>
    <w:rsid w:val="002F7E8C"/>
    <w:rsid w:val="00301254"/>
    <w:rsid w:val="00301367"/>
    <w:rsid w:val="003017CC"/>
    <w:rsid w:val="00301E75"/>
    <w:rsid w:val="0030255F"/>
    <w:rsid w:val="0030433D"/>
    <w:rsid w:val="00304BA9"/>
    <w:rsid w:val="00304DE7"/>
    <w:rsid w:val="003050E5"/>
    <w:rsid w:val="003058C5"/>
    <w:rsid w:val="00305A73"/>
    <w:rsid w:val="00305E5F"/>
    <w:rsid w:val="003072B4"/>
    <w:rsid w:val="003077E1"/>
    <w:rsid w:val="0030794C"/>
    <w:rsid w:val="00307C9D"/>
    <w:rsid w:val="00307FCE"/>
    <w:rsid w:val="00310148"/>
    <w:rsid w:val="003101C0"/>
    <w:rsid w:val="00310EA6"/>
    <w:rsid w:val="003111FB"/>
    <w:rsid w:val="00311377"/>
    <w:rsid w:val="003115EE"/>
    <w:rsid w:val="00311C79"/>
    <w:rsid w:val="00311E45"/>
    <w:rsid w:val="003120A9"/>
    <w:rsid w:val="00312A0F"/>
    <w:rsid w:val="00312AC5"/>
    <w:rsid w:val="0031404C"/>
    <w:rsid w:val="0031435C"/>
    <w:rsid w:val="003150D9"/>
    <w:rsid w:val="0031529B"/>
    <w:rsid w:val="00315361"/>
    <w:rsid w:val="003158ED"/>
    <w:rsid w:val="00315C2B"/>
    <w:rsid w:val="0031629B"/>
    <w:rsid w:val="0031670F"/>
    <w:rsid w:val="00316711"/>
    <w:rsid w:val="0031724E"/>
    <w:rsid w:val="00320E4E"/>
    <w:rsid w:val="003216F9"/>
    <w:rsid w:val="00321853"/>
    <w:rsid w:val="00321941"/>
    <w:rsid w:val="00321ACB"/>
    <w:rsid w:val="00321BC0"/>
    <w:rsid w:val="00322336"/>
    <w:rsid w:val="00322CDF"/>
    <w:rsid w:val="00322E38"/>
    <w:rsid w:val="00323981"/>
    <w:rsid w:val="00323A39"/>
    <w:rsid w:val="00323AA6"/>
    <w:rsid w:val="00323D33"/>
    <w:rsid w:val="003261CC"/>
    <w:rsid w:val="00326C65"/>
    <w:rsid w:val="00326FCA"/>
    <w:rsid w:val="00327146"/>
    <w:rsid w:val="00327D1A"/>
    <w:rsid w:val="00330C2C"/>
    <w:rsid w:val="00331861"/>
    <w:rsid w:val="00332861"/>
    <w:rsid w:val="00333151"/>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3DF1"/>
    <w:rsid w:val="003443A1"/>
    <w:rsid w:val="003443E2"/>
    <w:rsid w:val="00344AD2"/>
    <w:rsid w:val="00344F76"/>
    <w:rsid w:val="003452C9"/>
    <w:rsid w:val="0034550C"/>
    <w:rsid w:val="00345D7E"/>
    <w:rsid w:val="00345E09"/>
    <w:rsid w:val="00345E3E"/>
    <w:rsid w:val="00346518"/>
    <w:rsid w:val="00346DBC"/>
    <w:rsid w:val="003473EA"/>
    <w:rsid w:val="00350849"/>
    <w:rsid w:val="00350EA9"/>
    <w:rsid w:val="00351481"/>
    <w:rsid w:val="003516B6"/>
    <w:rsid w:val="0035222F"/>
    <w:rsid w:val="0035254F"/>
    <w:rsid w:val="00352ED8"/>
    <w:rsid w:val="003534F4"/>
    <w:rsid w:val="003537C9"/>
    <w:rsid w:val="00353ABA"/>
    <w:rsid w:val="00353E0D"/>
    <w:rsid w:val="00353F8F"/>
    <w:rsid w:val="003542D6"/>
    <w:rsid w:val="003543EF"/>
    <w:rsid w:val="003546FD"/>
    <w:rsid w:val="00355A30"/>
    <w:rsid w:val="00355D42"/>
    <w:rsid w:val="00355EAB"/>
    <w:rsid w:val="00355F38"/>
    <w:rsid w:val="00357CA6"/>
    <w:rsid w:val="0036028B"/>
    <w:rsid w:val="00360840"/>
    <w:rsid w:val="0036142E"/>
    <w:rsid w:val="00361B58"/>
    <w:rsid w:val="00361D3E"/>
    <w:rsid w:val="00361FF4"/>
    <w:rsid w:val="00362C02"/>
    <w:rsid w:val="0036306B"/>
    <w:rsid w:val="003635FD"/>
    <w:rsid w:val="0036439C"/>
    <w:rsid w:val="003646BE"/>
    <w:rsid w:val="00364E9F"/>
    <w:rsid w:val="003654BC"/>
    <w:rsid w:val="00365594"/>
    <w:rsid w:val="00365E6B"/>
    <w:rsid w:val="00366725"/>
    <w:rsid w:val="00367689"/>
    <w:rsid w:val="003679B4"/>
    <w:rsid w:val="00367D8E"/>
    <w:rsid w:val="003709A2"/>
    <w:rsid w:val="00370B76"/>
    <w:rsid w:val="00370CBC"/>
    <w:rsid w:val="00371161"/>
    <w:rsid w:val="00371AEE"/>
    <w:rsid w:val="00371F25"/>
    <w:rsid w:val="003720D4"/>
    <w:rsid w:val="00372498"/>
    <w:rsid w:val="00372827"/>
    <w:rsid w:val="003732D1"/>
    <w:rsid w:val="003736CF"/>
    <w:rsid w:val="003737F3"/>
    <w:rsid w:val="003741B9"/>
    <w:rsid w:val="003746E8"/>
    <w:rsid w:val="003747AC"/>
    <w:rsid w:val="003748E3"/>
    <w:rsid w:val="003749C0"/>
    <w:rsid w:val="003750B5"/>
    <w:rsid w:val="00375342"/>
    <w:rsid w:val="00375FBC"/>
    <w:rsid w:val="00376438"/>
    <w:rsid w:val="00376E84"/>
    <w:rsid w:val="00377B60"/>
    <w:rsid w:val="0038001C"/>
    <w:rsid w:val="00380629"/>
    <w:rsid w:val="00380796"/>
    <w:rsid w:val="003816EE"/>
    <w:rsid w:val="00381F07"/>
    <w:rsid w:val="00382B3C"/>
    <w:rsid w:val="00382D2A"/>
    <w:rsid w:val="003834F2"/>
    <w:rsid w:val="003837B4"/>
    <w:rsid w:val="00383F61"/>
    <w:rsid w:val="003845C1"/>
    <w:rsid w:val="00384F05"/>
    <w:rsid w:val="00386203"/>
    <w:rsid w:val="00386A79"/>
    <w:rsid w:val="00386E15"/>
    <w:rsid w:val="00387097"/>
    <w:rsid w:val="003870CF"/>
    <w:rsid w:val="003873FF"/>
    <w:rsid w:val="00387E41"/>
    <w:rsid w:val="00390E40"/>
    <w:rsid w:val="00390EAB"/>
    <w:rsid w:val="00392055"/>
    <w:rsid w:val="00392222"/>
    <w:rsid w:val="00392351"/>
    <w:rsid w:val="0039283B"/>
    <w:rsid w:val="00392E5C"/>
    <w:rsid w:val="00393086"/>
    <w:rsid w:val="00393ED8"/>
    <w:rsid w:val="003940A7"/>
    <w:rsid w:val="00394808"/>
    <w:rsid w:val="00394D2F"/>
    <w:rsid w:val="00395480"/>
    <w:rsid w:val="0039551A"/>
    <w:rsid w:val="00395AF8"/>
    <w:rsid w:val="00397371"/>
    <w:rsid w:val="003974DB"/>
    <w:rsid w:val="00397743"/>
    <w:rsid w:val="00397A8F"/>
    <w:rsid w:val="00397C14"/>
    <w:rsid w:val="003A0B98"/>
    <w:rsid w:val="003A188C"/>
    <w:rsid w:val="003A2B4F"/>
    <w:rsid w:val="003A309E"/>
    <w:rsid w:val="003A533E"/>
    <w:rsid w:val="003A60FB"/>
    <w:rsid w:val="003A615C"/>
    <w:rsid w:val="003A6518"/>
    <w:rsid w:val="003A673D"/>
    <w:rsid w:val="003A6DE0"/>
    <w:rsid w:val="003A74A8"/>
    <w:rsid w:val="003B0D86"/>
    <w:rsid w:val="003B0DA0"/>
    <w:rsid w:val="003B1257"/>
    <w:rsid w:val="003B1367"/>
    <w:rsid w:val="003B136B"/>
    <w:rsid w:val="003B28BE"/>
    <w:rsid w:val="003B2D09"/>
    <w:rsid w:val="003B3539"/>
    <w:rsid w:val="003B3638"/>
    <w:rsid w:val="003B3A73"/>
    <w:rsid w:val="003B3C6A"/>
    <w:rsid w:val="003B3F63"/>
    <w:rsid w:val="003B49E3"/>
    <w:rsid w:val="003B5299"/>
    <w:rsid w:val="003B548D"/>
    <w:rsid w:val="003B5DC1"/>
    <w:rsid w:val="003B6AFE"/>
    <w:rsid w:val="003B6B83"/>
    <w:rsid w:val="003C070E"/>
    <w:rsid w:val="003C0886"/>
    <w:rsid w:val="003C0A68"/>
    <w:rsid w:val="003C16E3"/>
    <w:rsid w:val="003C1983"/>
    <w:rsid w:val="003C1C90"/>
    <w:rsid w:val="003C26A8"/>
    <w:rsid w:val="003C29A0"/>
    <w:rsid w:val="003C348C"/>
    <w:rsid w:val="003C35F7"/>
    <w:rsid w:val="003C393D"/>
    <w:rsid w:val="003C41E9"/>
    <w:rsid w:val="003C47AA"/>
    <w:rsid w:val="003C4E10"/>
    <w:rsid w:val="003C52BB"/>
    <w:rsid w:val="003C5447"/>
    <w:rsid w:val="003C65C7"/>
    <w:rsid w:val="003C683E"/>
    <w:rsid w:val="003C6960"/>
    <w:rsid w:val="003C7F7D"/>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10BD"/>
    <w:rsid w:val="003E224C"/>
    <w:rsid w:val="003E23EB"/>
    <w:rsid w:val="003E3159"/>
    <w:rsid w:val="003E3860"/>
    <w:rsid w:val="003E3BB3"/>
    <w:rsid w:val="003E4490"/>
    <w:rsid w:val="003E45D6"/>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188"/>
    <w:rsid w:val="004029CA"/>
    <w:rsid w:val="00402F53"/>
    <w:rsid w:val="0040362F"/>
    <w:rsid w:val="00403904"/>
    <w:rsid w:val="0040407B"/>
    <w:rsid w:val="00405CCF"/>
    <w:rsid w:val="0040624E"/>
    <w:rsid w:val="004067D4"/>
    <w:rsid w:val="00406D8E"/>
    <w:rsid w:val="00406DE8"/>
    <w:rsid w:val="0040798A"/>
    <w:rsid w:val="00411235"/>
    <w:rsid w:val="0041180D"/>
    <w:rsid w:val="00411FAF"/>
    <w:rsid w:val="00412430"/>
    <w:rsid w:val="0041265D"/>
    <w:rsid w:val="00413C62"/>
    <w:rsid w:val="0041457E"/>
    <w:rsid w:val="00414B89"/>
    <w:rsid w:val="00414E73"/>
    <w:rsid w:val="004150B5"/>
    <w:rsid w:val="00415188"/>
    <w:rsid w:val="004151AC"/>
    <w:rsid w:val="00415AD9"/>
    <w:rsid w:val="00415CD7"/>
    <w:rsid w:val="00416215"/>
    <w:rsid w:val="00417E28"/>
    <w:rsid w:val="004200F9"/>
    <w:rsid w:val="00421D43"/>
    <w:rsid w:val="00421DAF"/>
    <w:rsid w:val="0042281D"/>
    <w:rsid w:val="00422857"/>
    <w:rsid w:val="00423C8C"/>
    <w:rsid w:val="004244B0"/>
    <w:rsid w:val="0042469D"/>
    <w:rsid w:val="00424945"/>
    <w:rsid w:val="004254BB"/>
    <w:rsid w:val="004264F1"/>
    <w:rsid w:val="004265AD"/>
    <w:rsid w:val="00426AC6"/>
    <w:rsid w:val="00426ED3"/>
    <w:rsid w:val="004270F1"/>
    <w:rsid w:val="00427F54"/>
    <w:rsid w:val="00431045"/>
    <w:rsid w:val="00431607"/>
    <w:rsid w:val="00432746"/>
    <w:rsid w:val="00433FF2"/>
    <w:rsid w:val="004359AA"/>
    <w:rsid w:val="00435E65"/>
    <w:rsid w:val="00435F31"/>
    <w:rsid w:val="0043650D"/>
    <w:rsid w:val="004376BB"/>
    <w:rsid w:val="00437C32"/>
    <w:rsid w:val="00437E64"/>
    <w:rsid w:val="004405DD"/>
    <w:rsid w:val="00441A59"/>
    <w:rsid w:val="00443179"/>
    <w:rsid w:val="00443EBD"/>
    <w:rsid w:val="004443D0"/>
    <w:rsid w:val="00444B19"/>
    <w:rsid w:val="00444E0F"/>
    <w:rsid w:val="00445F70"/>
    <w:rsid w:val="00446D29"/>
    <w:rsid w:val="00446DDC"/>
    <w:rsid w:val="004471D6"/>
    <w:rsid w:val="004500CE"/>
    <w:rsid w:val="00450199"/>
    <w:rsid w:val="00450369"/>
    <w:rsid w:val="00450E9B"/>
    <w:rsid w:val="00450EF9"/>
    <w:rsid w:val="004510EA"/>
    <w:rsid w:val="004516BC"/>
    <w:rsid w:val="004518EF"/>
    <w:rsid w:val="00451CF8"/>
    <w:rsid w:val="00451D82"/>
    <w:rsid w:val="00451DF9"/>
    <w:rsid w:val="004523DD"/>
    <w:rsid w:val="00452B61"/>
    <w:rsid w:val="00453AE4"/>
    <w:rsid w:val="00454CC9"/>
    <w:rsid w:val="00455004"/>
    <w:rsid w:val="00455168"/>
    <w:rsid w:val="00455374"/>
    <w:rsid w:val="00456425"/>
    <w:rsid w:val="0045650D"/>
    <w:rsid w:val="004565A5"/>
    <w:rsid w:val="00456DBC"/>
    <w:rsid w:val="0045748C"/>
    <w:rsid w:val="00457821"/>
    <w:rsid w:val="0046092D"/>
    <w:rsid w:val="00461CD9"/>
    <w:rsid w:val="00462492"/>
    <w:rsid w:val="0046267E"/>
    <w:rsid w:val="00463964"/>
    <w:rsid w:val="004639A8"/>
    <w:rsid w:val="00463A66"/>
    <w:rsid w:val="00464E03"/>
    <w:rsid w:val="004650E5"/>
    <w:rsid w:val="00465320"/>
    <w:rsid w:val="00465805"/>
    <w:rsid w:val="00465932"/>
    <w:rsid w:val="00465A9C"/>
    <w:rsid w:val="00465B28"/>
    <w:rsid w:val="00465E85"/>
    <w:rsid w:val="004662F9"/>
    <w:rsid w:val="0046654C"/>
    <w:rsid w:val="00467DFD"/>
    <w:rsid w:val="00470ABE"/>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CAC"/>
    <w:rsid w:val="00477F1D"/>
    <w:rsid w:val="0048003C"/>
    <w:rsid w:val="004803AA"/>
    <w:rsid w:val="00480A18"/>
    <w:rsid w:val="00480A2C"/>
    <w:rsid w:val="00480BDB"/>
    <w:rsid w:val="00480CF5"/>
    <w:rsid w:val="0048233F"/>
    <w:rsid w:val="0048317A"/>
    <w:rsid w:val="00483CA6"/>
    <w:rsid w:val="00484ED1"/>
    <w:rsid w:val="00485240"/>
    <w:rsid w:val="00485B61"/>
    <w:rsid w:val="00485B67"/>
    <w:rsid w:val="00486688"/>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5743"/>
    <w:rsid w:val="00496F58"/>
    <w:rsid w:val="004970DB"/>
    <w:rsid w:val="0049748B"/>
    <w:rsid w:val="00497BAA"/>
    <w:rsid w:val="00497BB2"/>
    <w:rsid w:val="004A0A1B"/>
    <w:rsid w:val="004A1DB5"/>
    <w:rsid w:val="004A1DE2"/>
    <w:rsid w:val="004A1E2B"/>
    <w:rsid w:val="004A2EFC"/>
    <w:rsid w:val="004A327C"/>
    <w:rsid w:val="004A35B3"/>
    <w:rsid w:val="004A35CC"/>
    <w:rsid w:val="004A3D13"/>
    <w:rsid w:val="004A48C3"/>
    <w:rsid w:val="004A4D02"/>
    <w:rsid w:val="004A5348"/>
    <w:rsid w:val="004A584D"/>
    <w:rsid w:val="004A5F5B"/>
    <w:rsid w:val="004A66E3"/>
    <w:rsid w:val="004A6B14"/>
    <w:rsid w:val="004A757D"/>
    <w:rsid w:val="004B02F4"/>
    <w:rsid w:val="004B0334"/>
    <w:rsid w:val="004B050E"/>
    <w:rsid w:val="004B0A49"/>
    <w:rsid w:val="004B0BAB"/>
    <w:rsid w:val="004B122F"/>
    <w:rsid w:val="004B219B"/>
    <w:rsid w:val="004B2200"/>
    <w:rsid w:val="004B2BF9"/>
    <w:rsid w:val="004B388A"/>
    <w:rsid w:val="004B38D6"/>
    <w:rsid w:val="004B3B2C"/>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2B6"/>
    <w:rsid w:val="004D12CB"/>
    <w:rsid w:val="004D131F"/>
    <w:rsid w:val="004D1F52"/>
    <w:rsid w:val="004D2906"/>
    <w:rsid w:val="004D2CCB"/>
    <w:rsid w:val="004D3636"/>
    <w:rsid w:val="004D3936"/>
    <w:rsid w:val="004D3EBA"/>
    <w:rsid w:val="004D4199"/>
    <w:rsid w:val="004D42E0"/>
    <w:rsid w:val="004D5D80"/>
    <w:rsid w:val="004D679F"/>
    <w:rsid w:val="004D67F1"/>
    <w:rsid w:val="004D6B48"/>
    <w:rsid w:val="004D6DDA"/>
    <w:rsid w:val="004D7384"/>
    <w:rsid w:val="004E04A6"/>
    <w:rsid w:val="004E0D1F"/>
    <w:rsid w:val="004E12D4"/>
    <w:rsid w:val="004E151E"/>
    <w:rsid w:val="004E1A75"/>
    <w:rsid w:val="004E23B9"/>
    <w:rsid w:val="004E2A6D"/>
    <w:rsid w:val="004E30DD"/>
    <w:rsid w:val="004E386D"/>
    <w:rsid w:val="004E38BD"/>
    <w:rsid w:val="004E3E00"/>
    <w:rsid w:val="004E3ED1"/>
    <w:rsid w:val="004E57A6"/>
    <w:rsid w:val="004E666A"/>
    <w:rsid w:val="004E679D"/>
    <w:rsid w:val="004E6864"/>
    <w:rsid w:val="004E7393"/>
    <w:rsid w:val="004E7BC2"/>
    <w:rsid w:val="004F02B7"/>
    <w:rsid w:val="004F044D"/>
    <w:rsid w:val="004F0F34"/>
    <w:rsid w:val="004F15B5"/>
    <w:rsid w:val="004F1D27"/>
    <w:rsid w:val="004F1E58"/>
    <w:rsid w:val="004F1E9D"/>
    <w:rsid w:val="004F273B"/>
    <w:rsid w:val="004F2A44"/>
    <w:rsid w:val="004F316A"/>
    <w:rsid w:val="004F353B"/>
    <w:rsid w:val="004F480D"/>
    <w:rsid w:val="004F4999"/>
    <w:rsid w:val="004F5003"/>
    <w:rsid w:val="004F5015"/>
    <w:rsid w:val="004F5279"/>
    <w:rsid w:val="004F5D87"/>
    <w:rsid w:val="004F6D14"/>
    <w:rsid w:val="004F6F95"/>
    <w:rsid w:val="004F7D41"/>
    <w:rsid w:val="004F7DA9"/>
    <w:rsid w:val="004F7DB9"/>
    <w:rsid w:val="004F7EBD"/>
    <w:rsid w:val="0050004E"/>
    <w:rsid w:val="00500D90"/>
    <w:rsid w:val="00502E9E"/>
    <w:rsid w:val="0050355E"/>
    <w:rsid w:val="00503632"/>
    <w:rsid w:val="00503998"/>
    <w:rsid w:val="00503F5B"/>
    <w:rsid w:val="00504835"/>
    <w:rsid w:val="00504A73"/>
    <w:rsid w:val="0050572A"/>
    <w:rsid w:val="00505AB5"/>
    <w:rsid w:val="00505C64"/>
    <w:rsid w:val="00505D83"/>
    <w:rsid w:val="00505EF4"/>
    <w:rsid w:val="00507318"/>
    <w:rsid w:val="00507448"/>
    <w:rsid w:val="00507F71"/>
    <w:rsid w:val="005103AF"/>
    <w:rsid w:val="005105B8"/>
    <w:rsid w:val="00510768"/>
    <w:rsid w:val="00510D62"/>
    <w:rsid w:val="00511472"/>
    <w:rsid w:val="005116DD"/>
    <w:rsid w:val="00511A30"/>
    <w:rsid w:val="00511B20"/>
    <w:rsid w:val="005122D9"/>
    <w:rsid w:val="0051258B"/>
    <w:rsid w:val="00512AD4"/>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F4A"/>
    <w:rsid w:val="00523F5A"/>
    <w:rsid w:val="0052453F"/>
    <w:rsid w:val="00524821"/>
    <w:rsid w:val="00524EC7"/>
    <w:rsid w:val="00525BAA"/>
    <w:rsid w:val="00526A4B"/>
    <w:rsid w:val="00527395"/>
    <w:rsid w:val="0052755D"/>
    <w:rsid w:val="0052771A"/>
    <w:rsid w:val="00531985"/>
    <w:rsid w:val="00531A4E"/>
    <w:rsid w:val="00533CDB"/>
    <w:rsid w:val="005341EB"/>
    <w:rsid w:val="00534967"/>
    <w:rsid w:val="00534977"/>
    <w:rsid w:val="0053564C"/>
    <w:rsid w:val="00535F5A"/>
    <w:rsid w:val="00536372"/>
    <w:rsid w:val="00536830"/>
    <w:rsid w:val="00536BAA"/>
    <w:rsid w:val="00536DD7"/>
    <w:rsid w:val="00537310"/>
    <w:rsid w:val="00540345"/>
    <w:rsid w:val="00541578"/>
    <w:rsid w:val="00541714"/>
    <w:rsid w:val="00542C5B"/>
    <w:rsid w:val="00543D66"/>
    <w:rsid w:val="005449AA"/>
    <w:rsid w:val="00544C2A"/>
    <w:rsid w:val="00544CEE"/>
    <w:rsid w:val="00545C99"/>
    <w:rsid w:val="00546322"/>
    <w:rsid w:val="0054687C"/>
    <w:rsid w:val="00546C15"/>
    <w:rsid w:val="00546CF1"/>
    <w:rsid w:val="00546D91"/>
    <w:rsid w:val="0054702E"/>
    <w:rsid w:val="00547050"/>
    <w:rsid w:val="00547282"/>
    <w:rsid w:val="0054747C"/>
    <w:rsid w:val="005479C4"/>
    <w:rsid w:val="005503AD"/>
    <w:rsid w:val="00550411"/>
    <w:rsid w:val="005507CC"/>
    <w:rsid w:val="005515F5"/>
    <w:rsid w:val="00551CE0"/>
    <w:rsid w:val="00551E87"/>
    <w:rsid w:val="00551E90"/>
    <w:rsid w:val="00552685"/>
    <w:rsid w:val="00553AAD"/>
    <w:rsid w:val="00553E60"/>
    <w:rsid w:val="00554F0A"/>
    <w:rsid w:val="0055525A"/>
    <w:rsid w:val="005555BF"/>
    <w:rsid w:val="005556EA"/>
    <w:rsid w:val="005558C7"/>
    <w:rsid w:val="00555A64"/>
    <w:rsid w:val="00555F58"/>
    <w:rsid w:val="00556415"/>
    <w:rsid w:val="00556D29"/>
    <w:rsid w:val="0055756C"/>
    <w:rsid w:val="005577E5"/>
    <w:rsid w:val="00560712"/>
    <w:rsid w:val="00560A35"/>
    <w:rsid w:val="00561327"/>
    <w:rsid w:val="0056293D"/>
    <w:rsid w:val="00563E65"/>
    <w:rsid w:val="00563F76"/>
    <w:rsid w:val="00563F78"/>
    <w:rsid w:val="00563FC0"/>
    <w:rsid w:val="00564B8D"/>
    <w:rsid w:val="00565504"/>
    <w:rsid w:val="00565719"/>
    <w:rsid w:val="00566125"/>
    <w:rsid w:val="0056627B"/>
    <w:rsid w:val="005665F0"/>
    <w:rsid w:val="00566ED3"/>
    <w:rsid w:val="005673C4"/>
    <w:rsid w:val="0056752C"/>
    <w:rsid w:val="005679D5"/>
    <w:rsid w:val="00567C19"/>
    <w:rsid w:val="00570101"/>
    <w:rsid w:val="0057066B"/>
    <w:rsid w:val="00570900"/>
    <w:rsid w:val="00570B25"/>
    <w:rsid w:val="00570CDD"/>
    <w:rsid w:val="005710D9"/>
    <w:rsid w:val="0057267A"/>
    <w:rsid w:val="00572803"/>
    <w:rsid w:val="00572EF7"/>
    <w:rsid w:val="00573F34"/>
    <w:rsid w:val="005741E6"/>
    <w:rsid w:val="005744E1"/>
    <w:rsid w:val="0057592B"/>
    <w:rsid w:val="00575F11"/>
    <w:rsid w:val="00577108"/>
    <w:rsid w:val="005778A6"/>
    <w:rsid w:val="00577BE5"/>
    <w:rsid w:val="00577CB7"/>
    <w:rsid w:val="0058210C"/>
    <w:rsid w:val="0058253C"/>
    <w:rsid w:val="00583792"/>
    <w:rsid w:val="00583C10"/>
    <w:rsid w:val="00584199"/>
    <w:rsid w:val="005843C5"/>
    <w:rsid w:val="00584561"/>
    <w:rsid w:val="00584774"/>
    <w:rsid w:val="00585A96"/>
    <w:rsid w:val="00585DE6"/>
    <w:rsid w:val="005863BA"/>
    <w:rsid w:val="00586469"/>
    <w:rsid w:val="00586A09"/>
    <w:rsid w:val="00586E45"/>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A04"/>
    <w:rsid w:val="005A0CD5"/>
    <w:rsid w:val="005A0E23"/>
    <w:rsid w:val="005A1B83"/>
    <w:rsid w:val="005A2479"/>
    <w:rsid w:val="005A2B96"/>
    <w:rsid w:val="005A34A8"/>
    <w:rsid w:val="005A43C3"/>
    <w:rsid w:val="005A5199"/>
    <w:rsid w:val="005A5544"/>
    <w:rsid w:val="005A6037"/>
    <w:rsid w:val="005A624F"/>
    <w:rsid w:val="005A628C"/>
    <w:rsid w:val="005A62D5"/>
    <w:rsid w:val="005A6B76"/>
    <w:rsid w:val="005B004B"/>
    <w:rsid w:val="005B081F"/>
    <w:rsid w:val="005B150A"/>
    <w:rsid w:val="005B1FF7"/>
    <w:rsid w:val="005B281B"/>
    <w:rsid w:val="005B2FF6"/>
    <w:rsid w:val="005B30A6"/>
    <w:rsid w:val="005B4CDC"/>
    <w:rsid w:val="005B66AB"/>
    <w:rsid w:val="005B72C8"/>
    <w:rsid w:val="005B75DC"/>
    <w:rsid w:val="005B77C9"/>
    <w:rsid w:val="005B7814"/>
    <w:rsid w:val="005C04B4"/>
    <w:rsid w:val="005C0B18"/>
    <w:rsid w:val="005C0F3B"/>
    <w:rsid w:val="005C14DE"/>
    <w:rsid w:val="005C1934"/>
    <w:rsid w:val="005C19E2"/>
    <w:rsid w:val="005C1A2F"/>
    <w:rsid w:val="005C262D"/>
    <w:rsid w:val="005C2710"/>
    <w:rsid w:val="005C2955"/>
    <w:rsid w:val="005C36DB"/>
    <w:rsid w:val="005C3908"/>
    <w:rsid w:val="005C3C51"/>
    <w:rsid w:val="005C3EBF"/>
    <w:rsid w:val="005C419B"/>
    <w:rsid w:val="005C45DE"/>
    <w:rsid w:val="005C4E79"/>
    <w:rsid w:val="005C4E8C"/>
    <w:rsid w:val="005C50FB"/>
    <w:rsid w:val="005C57F7"/>
    <w:rsid w:val="005C6164"/>
    <w:rsid w:val="005C65F0"/>
    <w:rsid w:val="005C696D"/>
    <w:rsid w:val="005C7273"/>
    <w:rsid w:val="005D050E"/>
    <w:rsid w:val="005D0534"/>
    <w:rsid w:val="005D0B43"/>
    <w:rsid w:val="005D0DAE"/>
    <w:rsid w:val="005D0DC8"/>
    <w:rsid w:val="005D12ED"/>
    <w:rsid w:val="005D17C2"/>
    <w:rsid w:val="005D26DF"/>
    <w:rsid w:val="005D44FF"/>
    <w:rsid w:val="005D4AF3"/>
    <w:rsid w:val="005D4F36"/>
    <w:rsid w:val="005D59C5"/>
    <w:rsid w:val="005D5CC9"/>
    <w:rsid w:val="005D685B"/>
    <w:rsid w:val="005D7109"/>
    <w:rsid w:val="005D7256"/>
    <w:rsid w:val="005D7B7D"/>
    <w:rsid w:val="005E00CC"/>
    <w:rsid w:val="005E01CB"/>
    <w:rsid w:val="005E0372"/>
    <w:rsid w:val="005E1709"/>
    <w:rsid w:val="005E2803"/>
    <w:rsid w:val="005E2813"/>
    <w:rsid w:val="005E2D58"/>
    <w:rsid w:val="005E3762"/>
    <w:rsid w:val="005E4471"/>
    <w:rsid w:val="005E4CA6"/>
    <w:rsid w:val="005E5459"/>
    <w:rsid w:val="005E5879"/>
    <w:rsid w:val="005E58F1"/>
    <w:rsid w:val="005E615A"/>
    <w:rsid w:val="005E696A"/>
    <w:rsid w:val="005E7C69"/>
    <w:rsid w:val="005E7F12"/>
    <w:rsid w:val="005F08A5"/>
    <w:rsid w:val="005F097B"/>
    <w:rsid w:val="005F0D52"/>
    <w:rsid w:val="005F0D74"/>
    <w:rsid w:val="005F1236"/>
    <w:rsid w:val="005F16C8"/>
    <w:rsid w:val="005F1975"/>
    <w:rsid w:val="005F1EDF"/>
    <w:rsid w:val="005F21DF"/>
    <w:rsid w:val="005F2D12"/>
    <w:rsid w:val="005F466E"/>
    <w:rsid w:val="005F4B26"/>
    <w:rsid w:val="005F58C0"/>
    <w:rsid w:val="005F6425"/>
    <w:rsid w:val="005F67D0"/>
    <w:rsid w:val="005F737E"/>
    <w:rsid w:val="005F7405"/>
    <w:rsid w:val="005F7B26"/>
    <w:rsid w:val="005F7F83"/>
    <w:rsid w:val="0060032F"/>
    <w:rsid w:val="00600AD3"/>
    <w:rsid w:val="00600E07"/>
    <w:rsid w:val="0060133E"/>
    <w:rsid w:val="006014CE"/>
    <w:rsid w:val="006016DE"/>
    <w:rsid w:val="00601987"/>
    <w:rsid w:val="006021C3"/>
    <w:rsid w:val="0060228E"/>
    <w:rsid w:val="006023F6"/>
    <w:rsid w:val="006031D7"/>
    <w:rsid w:val="00603698"/>
    <w:rsid w:val="006036B5"/>
    <w:rsid w:val="006039F2"/>
    <w:rsid w:val="00604574"/>
    <w:rsid w:val="00604B1D"/>
    <w:rsid w:val="00604F76"/>
    <w:rsid w:val="006052A9"/>
    <w:rsid w:val="0060562D"/>
    <w:rsid w:val="0060576D"/>
    <w:rsid w:val="00605973"/>
    <w:rsid w:val="00605D3F"/>
    <w:rsid w:val="00606995"/>
    <w:rsid w:val="00606EEE"/>
    <w:rsid w:val="00607BD7"/>
    <w:rsid w:val="0061058F"/>
    <w:rsid w:val="00610D13"/>
    <w:rsid w:val="00611282"/>
    <w:rsid w:val="00611391"/>
    <w:rsid w:val="006115EB"/>
    <w:rsid w:val="006119C0"/>
    <w:rsid w:val="00611AB0"/>
    <w:rsid w:val="00612053"/>
    <w:rsid w:val="006127C3"/>
    <w:rsid w:val="00612DCF"/>
    <w:rsid w:val="00613003"/>
    <w:rsid w:val="006143CD"/>
    <w:rsid w:val="006144C9"/>
    <w:rsid w:val="00614CBF"/>
    <w:rsid w:val="0061585E"/>
    <w:rsid w:val="006160B9"/>
    <w:rsid w:val="00616177"/>
    <w:rsid w:val="00616FE4"/>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4BF"/>
    <w:rsid w:val="00627625"/>
    <w:rsid w:val="00627634"/>
    <w:rsid w:val="00627DCB"/>
    <w:rsid w:val="006302F5"/>
    <w:rsid w:val="006305FB"/>
    <w:rsid w:val="006310D7"/>
    <w:rsid w:val="00631FB3"/>
    <w:rsid w:val="0063281E"/>
    <w:rsid w:val="0063284B"/>
    <w:rsid w:val="00632E04"/>
    <w:rsid w:val="00633EAC"/>
    <w:rsid w:val="006342BD"/>
    <w:rsid w:val="0063491D"/>
    <w:rsid w:val="00634E8D"/>
    <w:rsid w:val="00635374"/>
    <w:rsid w:val="0063548A"/>
    <w:rsid w:val="006362B7"/>
    <w:rsid w:val="00636306"/>
    <w:rsid w:val="00636469"/>
    <w:rsid w:val="00636E1E"/>
    <w:rsid w:val="00640237"/>
    <w:rsid w:val="00641601"/>
    <w:rsid w:val="0064206E"/>
    <w:rsid w:val="006432C2"/>
    <w:rsid w:val="006436C3"/>
    <w:rsid w:val="00644409"/>
    <w:rsid w:val="006449D3"/>
    <w:rsid w:val="0064530D"/>
    <w:rsid w:val="00645374"/>
    <w:rsid w:val="006457F3"/>
    <w:rsid w:val="00645B58"/>
    <w:rsid w:val="00645EC3"/>
    <w:rsid w:val="00646E8C"/>
    <w:rsid w:val="0064752B"/>
    <w:rsid w:val="00647919"/>
    <w:rsid w:val="00647F0E"/>
    <w:rsid w:val="006500E3"/>
    <w:rsid w:val="006503C1"/>
    <w:rsid w:val="0065049F"/>
    <w:rsid w:val="006505B3"/>
    <w:rsid w:val="006507C9"/>
    <w:rsid w:val="006509D1"/>
    <w:rsid w:val="00650EF3"/>
    <w:rsid w:val="00651090"/>
    <w:rsid w:val="0065165A"/>
    <w:rsid w:val="00651775"/>
    <w:rsid w:val="006519B2"/>
    <w:rsid w:val="00651ABB"/>
    <w:rsid w:val="00652614"/>
    <w:rsid w:val="00652893"/>
    <w:rsid w:val="00652E4D"/>
    <w:rsid w:val="006530B2"/>
    <w:rsid w:val="00653931"/>
    <w:rsid w:val="00653E73"/>
    <w:rsid w:val="006542BA"/>
    <w:rsid w:val="006542D2"/>
    <w:rsid w:val="00654516"/>
    <w:rsid w:val="00654861"/>
    <w:rsid w:val="00654FA1"/>
    <w:rsid w:val="006552BD"/>
    <w:rsid w:val="006553BB"/>
    <w:rsid w:val="00655462"/>
    <w:rsid w:val="006558A1"/>
    <w:rsid w:val="00656227"/>
    <w:rsid w:val="00657145"/>
    <w:rsid w:val="0065729F"/>
    <w:rsid w:val="00657F4E"/>
    <w:rsid w:val="00660D51"/>
    <w:rsid w:val="00660DCF"/>
    <w:rsid w:val="006617C8"/>
    <w:rsid w:val="00661C6D"/>
    <w:rsid w:val="0066204B"/>
    <w:rsid w:val="00662E87"/>
    <w:rsid w:val="0066416C"/>
    <w:rsid w:val="006641B1"/>
    <w:rsid w:val="0066463C"/>
    <w:rsid w:val="006649DB"/>
    <w:rsid w:val="006652D4"/>
    <w:rsid w:val="0066565F"/>
    <w:rsid w:val="0066711F"/>
    <w:rsid w:val="00667942"/>
    <w:rsid w:val="00667EAF"/>
    <w:rsid w:val="00667EE4"/>
    <w:rsid w:val="006701D3"/>
    <w:rsid w:val="006713C7"/>
    <w:rsid w:val="00671C60"/>
    <w:rsid w:val="00671D42"/>
    <w:rsid w:val="00671FE0"/>
    <w:rsid w:val="0067385C"/>
    <w:rsid w:val="00673FB8"/>
    <w:rsid w:val="0067414E"/>
    <w:rsid w:val="00674318"/>
    <w:rsid w:val="0067478C"/>
    <w:rsid w:val="006749B6"/>
    <w:rsid w:val="00674C86"/>
    <w:rsid w:val="00674D3F"/>
    <w:rsid w:val="00675356"/>
    <w:rsid w:val="00675BEE"/>
    <w:rsid w:val="006762E9"/>
    <w:rsid w:val="00676B15"/>
    <w:rsid w:val="0067728A"/>
    <w:rsid w:val="00677D3A"/>
    <w:rsid w:val="006804B9"/>
    <w:rsid w:val="006805D3"/>
    <w:rsid w:val="00680D3F"/>
    <w:rsid w:val="00681508"/>
    <w:rsid w:val="00681E78"/>
    <w:rsid w:val="006827D3"/>
    <w:rsid w:val="006829D5"/>
    <w:rsid w:val="00683527"/>
    <w:rsid w:val="00683A71"/>
    <w:rsid w:val="00683E75"/>
    <w:rsid w:val="00684062"/>
    <w:rsid w:val="00684AF7"/>
    <w:rsid w:val="006851E2"/>
    <w:rsid w:val="00685F6E"/>
    <w:rsid w:val="00685FA1"/>
    <w:rsid w:val="00686566"/>
    <w:rsid w:val="00686668"/>
    <w:rsid w:val="00686A09"/>
    <w:rsid w:val="00686A7E"/>
    <w:rsid w:val="00686DBD"/>
    <w:rsid w:val="00687278"/>
    <w:rsid w:val="00687368"/>
    <w:rsid w:val="00690228"/>
    <w:rsid w:val="006902AA"/>
    <w:rsid w:val="00692A93"/>
    <w:rsid w:val="00693038"/>
    <w:rsid w:val="0069320B"/>
    <w:rsid w:val="00693B30"/>
    <w:rsid w:val="00693BEE"/>
    <w:rsid w:val="00694038"/>
    <w:rsid w:val="00694FE4"/>
    <w:rsid w:val="006953C2"/>
    <w:rsid w:val="006954D8"/>
    <w:rsid w:val="00696938"/>
    <w:rsid w:val="00697198"/>
    <w:rsid w:val="00697748"/>
    <w:rsid w:val="006A0038"/>
    <w:rsid w:val="006A00CA"/>
    <w:rsid w:val="006A0622"/>
    <w:rsid w:val="006A0DC4"/>
    <w:rsid w:val="006A0FB4"/>
    <w:rsid w:val="006A209F"/>
    <w:rsid w:val="006A260B"/>
    <w:rsid w:val="006A282A"/>
    <w:rsid w:val="006A298B"/>
    <w:rsid w:val="006A2CA1"/>
    <w:rsid w:val="006A3418"/>
    <w:rsid w:val="006A3685"/>
    <w:rsid w:val="006A406E"/>
    <w:rsid w:val="006A4CF6"/>
    <w:rsid w:val="006A5994"/>
    <w:rsid w:val="006A5CAC"/>
    <w:rsid w:val="006A6378"/>
    <w:rsid w:val="006A7376"/>
    <w:rsid w:val="006A764B"/>
    <w:rsid w:val="006A7E47"/>
    <w:rsid w:val="006B00F2"/>
    <w:rsid w:val="006B050B"/>
    <w:rsid w:val="006B1468"/>
    <w:rsid w:val="006B1501"/>
    <w:rsid w:val="006B157B"/>
    <w:rsid w:val="006B1A7A"/>
    <w:rsid w:val="006B1CD8"/>
    <w:rsid w:val="006B1D54"/>
    <w:rsid w:val="006B260F"/>
    <w:rsid w:val="006B277A"/>
    <w:rsid w:val="006B28B5"/>
    <w:rsid w:val="006B2C1E"/>
    <w:rsid w:val="006B3995"/>
    <w:rsid w:val="006B40B2"/>
    <w:rsid w:val="006B52AC"/>
    <w:rsid w:val="006B576A"/>
    <w:rsid w:val="006B5797"/>
    <w:rsid w:val="006B5824"/>
    <w:rsid w:val="006B6C3B"/>
    <w:rsid w:val="006B6E37"/>
    <w:rsid w:val="006B75BA"/>
    <w:rsid w:val="006B778E"/>
    <w:rsid w:val="006C0437"/>
    <w:rsid w:val="006C0697"/>
    <w:rsid w:val="006C0BFC"/>
    <w:rsid w:val="006C1BE7"/>
    <w:rsid w:val="006C274A"/>
    <w:rsid w:val="006C3570"/>
    <w:rsid w:val="006C3659"/>
    <w:rsid w:val="006C3B4A"/>
    <w:rsid w:val="006C3C04"/>
    <w:rsid w:val="006C3F9B"/>
    <w:rsid w:val="006C45AC"/>
    <w:rsid w:val="006C5BF3"/>
    <w:rsid w:val="006C6242"/>
    <w:rsid w:val="006C652C"/>
    <w:rsid w:val="006C669F"/>
    <w:rsid w:val="006C711D"/>
    <w:rsid w:val="006C72B0"/>
    <w:rsid w:val="006D0CFE"/>
    <w:rsid w:val="006D1723"/>
    <w:rsid w:val="006D19A3"/>
    <w:rsid w:val="006D1B42"/>
    <w:rsid w:val="006D1F5D"/>
    <w:rsid w:val="006D1FDB"/>
    <w:rsid w:val="006D2D2B"/>
    <w:rsid w:val="006D2DAD"/>
    <w:rsid w:val="006D38BF"/>
    <w:rsid w:val="006D39B0"/>
    <w:rsid w:val="006D4899"/>
    <w:rsid w:val="006D58D2"/>
    <w:rsid w:val="006D5949"/>
    <w:rsid w:val="006D608F"/>
    <w:rsid w:val="006D61E2"/>
    <w:rsid w:val="006D6522"/>
    <w:rsid w:val="006D765B"/>
    <w:rsid w:val="006D7DE4"/>
    <w:rsid w:val="006E0581"/>
    <w:rsid w:val="006E0B23"/>
    <w:rsid w:val="006E0F63"/>
    <w:rsid w:val="006E17FA"/>
    <w:rsid w:val="006E35AD"/>
    <w:rsid w:val="006E3B45"/>
    <w:rsid w:val="006E3F68"/>
    <w:rsid w:val="006E428E"/>
    <w:rsid w:val="006E4675"/>
    <w:rsid w:val="006E4B1F"/>
    <w:rsid w:val="006E4B8E"/>
    <w:rsid w:val="006E4C0C"/>
    <w:rsid w:val="006E4D8E"/>
    <w:rsid w:val="006E54C1"/>
    <w:rsid w:val="006E56DC"/>
    <w:rsid w:val="006E5DEE"/>
    <w:rsid w:val="006E6663"/>
    <w:rsid w:val="006E68BC"/>
    <w:rsid w:val="006E7241"/>
    <w:rsid w:val="006E7275"/>
    <w:rsid w:val="006E7C1C"/>
    <w:rsid w:val="006F009B"/>
    <w:rsid w:val="006F0442"/>
    <w:rsid w:val="006F0C09"/>
    <w:rsid w:val="006F0EA1"/>
    <w:rsid w:val="006F1045"/>
    <w:rsid w:val="006F24C8"/>
    <w:rsid w:val="006F2BE7"/>
    <w:rsid w:val="006F4686"/>
    <w:rsid w:val="006F4EB4"/>
    <w:rsid w:val="006F4EF3"/>
    <w:rsid w:val="006F5250"/>
    <w:rsid w:val="006F583A"/>
    <w:rsid w:val="006F5E0B"/>
    <w:rsid w:val="006F5F72"/>
    <w:rsid w:val="006F6595"/>
    <w:rsid w:val="006F6784"/>
    <w:rsid w:val="006F6983"/>
    <w:rsid w:val="006F6CF3"/>
    <w:rsid w:val="006F72D8"/>
    <w:rsid w:val="006F7641"/>
    <w:rsid w:val="00700D8E"/>
    <w:rsid w:val="00700DB1"/>
    <w:rsid w:val="00700FF6"/>
    <w:rsid w:val="0070215F"/>
    <w:rsid w:val="00702980"/>
    <w:rsid w:val="00702A03"/>
    <w:rsid w:val="0070454C"/>
    <w:rsid w:val="007048B2"/>
    <w:rsid w:val="00704AA9"/>
    <w:rsid w:val="00704C41"/>
    <w:rsid w:val="00705059"/>
    <w:rsid w:val="007052D3"/>
    <w:rsid w:val="00705A19"/>
    <w:rsid w:val="007067A9"/>
    <w:rsid w:val="00706B33"/>
    <w:rsid w:val="00707001"/>
    <w:rsid w:val="00707468"/>
    <w:rsid w:val="007103B7"/>
    <w:rsid w:val="0071129C"/>
    <w:rsid w:val="00711833"/>
    <w:rsid w:val="00713223"/>
    <w:rsid w:val="00713D15"/>
    <w:rsid w:val="00714886"/>
    <w:rsid w:val="007151C4"/>
    <w:rsid w:val="00715957"/>
    <w:rsid w:val="00716484"/>
    <w:rsid w:val="00717F38"/>
    <w:rsid w:val="00717FAB"/>
    <w:rsid w:val="00721590"/>
    <w:rsid w:val="007215D2"/>
    <w:rsid w:val="007216BA"/>
    <w:rsid w:val="007220A6"/>
    <w:rsid w:val="007222A8"/>
    <w:rsid w:val="00722B02"/>
    <w:rsid w:val="00722B2B"/>
    <w:rsid w:val="00723729"/>
    <w:rsid w:val="00723B75"/>
    <w:rsid w:val="007240D2"/>
    <w:rsid w:val="00724309"/>
    <w:rsid w:val="0072467B"/>
    <w:rsid w:val="00724D2C"/>
    <w:rsid w:val="00725022"/>
    <w:rsid w:val="007263C0"/>
    <w:rsid w:val="00726D00"/>
    <w:rsid w:val="00727837"/>
    <w:rsid w:val="00731370"/>
    <w:rsid w:val="007328C7"/>
    <w:rsid w:val="00733082"/>
    <w:rsid w:val="0073313E"/>
    <w:rsid w:val="00734ECF"/>
    <w:rsid w:val="00735097"/>
    <w:rsid w:val="00735392"/>
    <w:rsid w:val="00735696"/>
    <w:rsid w:val="00735BD2"/>
    <w:rsid w:val="00735D8E"/>
    <w:rsid w:val="007360A3"/>
    <w:rsid w:val="0073633A"/>
    <w:rsid w:val="00736CBA"/>
    <w:rsid w:val="0073700D"/>
    <w:rsid w:val="007376A7"/>
    <w:rsid w:val="00737A32"/>
    <w:rsid w:val="00737B46"/>
    <w:rsid w:val="00737CE2"/>
    <w:rsid w:val="007400AF"/>
    <w:rsid w:val="00740877"/>
    <w:rsid w:val="0074151D"/>
    <w:rsid w:val="00742864"/>
    <w:rsid w:val="007430B3"/>
    <w:rsid w:val="0074332D"/>
    <w:rsid w:val="00743A35"/>
    <w:rsid w:val="00744092"/>
    <w:rsid w:val="00745360"/>
    <w:rsid w:val="00745DC1"/>
    <w:rsid w:val="00746A7E"/>
    <w:rsid w:val="0074773D"/>
    <w:rsid w:val="00747761"/>
    <w:rsid w:val="007478D8"/>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687C"/>
    <w:rsid w:val="0075727F"/>
    <w:rsid w:val="00757C14"/>
    <w:rsid w:val="00757DCF"/>
    <w:rsid w:val="00760632"/>
    <w:rsid w:val="007613B3"/>
    <w:rsid w:val="00762792"/>
    <w:rsid w:val="00762FF7"/>
    <w:rsid w:val="0076355F"/>
    <w:rsid w:val="00764E31"/>
    <w:rsid w:val="00764FA5"/>
    <w:rsid w:val="0076561E"/>
    <w:rsid w:val="007657B8"/>
    <w:rsid w:val="007657ED"/>
    <w:rsid w:val="00765A92"/>
    <w:rsid w:val="007662F9"/>
    <w:rsid w:val="0077017F"/>
    <w:rsid w:val="007705F4"/>
    <w:rsid w:val="0077070E"/>
    <w:rsid w:val="00770F71"/>
    <w:rsid w:val="00771CA2"/>
    <w:rsid w:val="00772770"/>
    <w:rsid w:val="0077435D"/>
    <w:rsid w:val="0077448D"/>
    <w:rsid w:val="0077482A"/>
    <w:rsid w:val="00775EDB"/>
    <w:rsid w:val="0077773C"/>
    <w:rsid w:val="00777897"/>
    <w:rsid w:val="00777ED7"/>
    <w:rsid w:val="007805E0"/>
    <w:rsid w:val="00782155"/>
    <w:rsid w:val="00782343"/>
    <w:rsid w:val="007828F1"/>
    <w:rsid w:val="00782E52"/>
    <w:rsid w:val="00782F89"/>
    <w:rsid w:val="0078323D"/>
    <w:rsid w:val="0078333C"/>
    <w:rsid w:val="007834E1"/>
    <w:rsid w:val="00785586"/>
    <w:rsid w:val="00785820"/>
    <w:rsid w:val="00785A8A"/>
    <w:rsid w:val="0078705D"/>
    <w:rsid w:val="0078748A"/>
    <w:rsid w:val="0078798E"/>
    <w:rsid w:val="0079043B"/>
    <w:rsid w:val="00790B1D"/>
    <w:rsid w:val="007914E9"/>
    <w:rsid w:val="00791644"/>
    <w:rsid w:val="00791B41"/>
    <w:rsid w:val="00792280"/>
    <w:rsid w:val="007932AC"/>
    <w:rsid w:val="00793515"/>
    <w:rsid w:val="00793D10"/>
    <w:rsid w:val="007940F9"/>
    <w:rsid w:val="007942E5"/>
    <w:rsid w:val="00794313"/>
    <w:rsid w:val="007948E9"/>
    <w:rsid w:val="00794954"/>
    <w:rsid w:val="00794A3E"/>
    <w:rsid w:val="00795879"/>
    <w:rsid w:val="007967AC"/>
    <w:rsid w:val="00796BCF"/>
    <w:rsid w:val="007974A5"/>
    <w:rsid w:val="00797540"/>
    <w:rsid w:val="00797C15"/>
    <w:rsid w:val="007A092C"/>
    <w:rsid w:val="007A0A42"/>
    <w:rsid w:val="007A0F8A"/>
    <w:rsid w:val="007A10B9"/>
    <w:rsid w:val="007A10E4"/>
    <w:rsid w:val="007A1FE3"/>
    <w:rsid w:val="007A29B7"/>
    <w:rsid w:val="007A38A6"/>
    <w:rsid w:val="007A4735"/>
    <w:rsid w:val="007A4981"/>
    <w:rsid w:val="007A49FE"/>
    <w:rsid w:val="007A4CAE"/>
    <w:rsid w:val="007A4E6B"/>
    <w:rsid w:val="007A511A"/>
    <w:rsid w:val="007A541E"/>
    <w:rsid w:val="007A567A"/>
    <w:rsid w:val="007A5816"/>
    <w:rsid w:val="007A594B"/>
    <w:rsid w:val="007A5A3E"/>
    <w:rsid w:val="007A61AE"/>
    <w:rsid w:val="007A633B"/>
    <w:rsid w:val="007A7B37"/>
    <w:rsid w:val="007A7B75"/>
    <w:rsid w:val="007B001A"/>
    <w:rsid w:val="007B0A41"/>
    <w:rsid w:val="007B140C"/>
    <w:rsid w:val="007B1614"/>
    <w:rsid w:val="007B1827"/>
    <w:rsid w:val="007B19B8"/>
    <w:rsid w:val="007B2196"/>
    <w:rsid w:val="007B219C"/>
    <w:rsid w:val="007B21DB"/>
    <w:rsid w:val="007B320B"/>
    <w:rsid w:val="007B398F"/>
    <w:rsid w:val="007B41F1"/>
    <w:rsid w:val="007B44E6"/>
    <w:rsid w:val="007B4738"/>
    <w:rsid w:val="007B499A"/>
    <w:rsid w:val="007B4A6E"/>
    <w:rsid w:val="007B52DA"/>
    <w:rsid w:val="007B5A9E"/>
    <w:rsid w:val="007B5EDD"/>
    <w:rsid w:val="007B5F8D"/>
    <w:rsid w:val="007B651A"/>
    <w:rsid w:val="007B6A44"/>
    <w:rsid w:val="007B6E9F"/>
    <w:rsid w:val="007B7650"/>
    <w:rsid w:val="007B7A52"/>
    <w:rsid w:val="007C01D2"/>
    <w:rsid w:val="007C0432"/>
    <w:rsid w:val="007C0A38"/>
    <w:rsid w:val="007C0F6C"/>
    <w:rsid w:val="007C10DD"/>
    <w:rsid w:val="007C1289"/>
    <w:rsid w:val="007C3F64"/>
    <w:rsid w:val="007C4C53"/>
    <w:rsid w:val="007C67DB"/>
    <w:rsid w:val="007C74C8"/>
    <w:rsid w:val="007C754F"/>
    <w:rsid w:val="007C7899"/>
    <w:rsid w:val="007C7941"/>
    <w:rsid w:val="007C7EE0"/>
    <w:rsid w:val="007D0A1E"/>
    <w:rsid w:val="007D0BEC"/>
    <w:rsid w:val="007D0F04"/>
    <w:rsid w:val="007D18A7"/>
    <w:rsid w:val="007D1D35"/>
    <w:rsid w:val="007D1E7C"/>
    <w:rsid w:val="007D204C"/>
    <w:rsid w:val="007D21CF"/>
    <w:rsid w:val="007D31E8"/>
    <w:rsid w:val="007D32BE"/>
    <w:rsid w:val="007D3594"/>
    <w:rsid w:val="007D35F9"/>
    <w:rsid w:val="007D3910"/>
    <w:rsid w:val="007D3D0A"/>
    <w:rsid w:val="007D4782"/>
    <w:rsid w:val="007D5394"/>
    <w:rsid w:val="007D57F1"/>
    <w:rsid w:val="007D651B"/>
    <w:rsid w:val="007D6923"/>
    <w:rsid w:val="007D6F9C"/>
    <w:rsid w:val="007D704B"/>
    <w:rsid w:val="007D7120"/>
    <w:rsid w:val="007D7A98"/>
    <w:rsid w:val="007D7BFF"/>
    <w:rsid w:val="007D7CD3"/>
    <w:rsid w:val="007E0241"/>
    <w:rsid w:val="007E07F2"/>
    <w:rsid w:val="007E0DEF"/>
    <w:rsid w:val="007E0F4C"/>
    <w:rsid w:val="007E1261"/>
    <w:rsid w:val="007E1807"/>
    <w:rsid w:val="007E2411"/>
    <w:rsid w:val="007E2CBF"/>
    <w:rsid w:val="007E3677"/>
    <w:rsid w:val="007E3A07"/>
    <w:rsid w:val="007E47FD"/>
    <w:rsid w:val="007E5904"/>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4C0"/>
    <w:rsid w:val="007F3A57"/>
    <w:rsid w:val="007F3B3D"/>
    <w:rsid w:val="007F3FD3"/>
    <w:rsid w:val="007F41F4"/>
    <w:rsid w:val="007F4273"/>
    <w:rsid w:val="007F4A0A"/>
    <w:rsid w:val="007F4BDA"/>
    <w:rsid w:val="007F5BE6"/>
    <w:rsid w:val="007F62EA"/>
    <w:rsid w:val="007F689D"/>
    <w:rsid w:val="007F73D1"/>
    <w:rsid w:val="007F761E"/>
    <w:rsid w:val="007F7A4A"/>
    <w:rsid w:val="007F7C2E"/>
    <w:rsid w:val="00800284"/>
    <w:rsid w:val="008003D3"/>
    <w:rsid w:val="00800433"/>
    <w:rsid w:val="00800D6D"/>
    <w:rsid w:val="00800FB7"/>
    <w:rsid w:val="00800FE6"/>
    <w:rsid w:val="00802530"/>
    <w:rsid w:val="0080302D"/>
    <w:rsid w:val="008038A0"/>
    <w:rsid w:val="00804C74"/>
    <w:rsid w:val="00805CAA"/>
    <w:rsid w:val="00805D80"/>
    <w:rsid w:val="00805E2F"/>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45A9"/>
    <w:rsid w:val="008249A2"/>
    <w:rsid w:val="00824B8D"/>
    <w:rsid w:val="00824FF3"/>
    <w:rsid w:val="00825454"/>
    <w:rsid w:val="008254F8"/>
    <w:rsid w:val="008255B9"/>
    <w:rsid w:val="00825929"/>
    <w:rsid w:val="00826A39"/>
    <w:rsid w:val="00826AA0"/>
    <w:rsid w:val="00826F98"/>
    <w:rsid w:val="008277AC"/>
    <w:rsid w:val="00831280"/>
    <w:rsid w:val="00831A65"/>
    <w:rsid w:val="00832B80"/>
    <w:rsid w:val="00832DF3"/>
    <w:rsid w:val="00832E9F"/>
    <w:rsid w:val="00833126"/>
    <w:rsid w:val="00833623"/>
    <w:rsid w:val="008344A2"/>
    <w:rsid w:val="00835E33"/>
    <w:rsid w:val="00836870"/>
    <w:rsid w:val="008378E3"/>
    <w:rsid w:val="00837DAD"/>
    <w:rsid w:val="00840761"/>
    <w:rsid w:val="008419D5"/>
    <w:rsid w:val="00841C13"/>
    <w:rsid w:val="008420B4"/>
    <w:rsid w:val="00842665"/>
    <w:rsid w:val="00842E98"/>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1E40"/>
    <w:rsid w:val="00861FDE"/>
    <w:rsid w:val="00862012"/>
    <w:rsid w:val="00862AD2"/>
    <w:rsid w:val="008637C5"/>
    <w:rsid w:val="00864018"/>
    <w:rsid w:val="00864485"/>
    <w:rsid w:val="008646FA"/>
    <w:rsid w:val="008647C2"/>
    <w:rsid w:val="00864A07"/>
    <w:rsid w:val="0086566F"/>
    <w:rsid w:val="0086569D"/>
    <w:rsid w:val="0086615E"/>
    <w:rsid w:val="00866203"/>
    <w:rsid w:val="00866256"/>
    <w:rsid w:val="0086659F"/>
    <w:rsid w:val="0086696D"/>
    <w:rsid w:val="008669BC"/>
    <w:rsid w:val="00866FCC"/>
    <w:rsid w:val="008676D3"/>
    <w:rsid w:val="00867785"/>
    <w:rsid w:val="00867B4B"/>
    <w:rsid w:val="00867F8D"/>
    <w:rsid w:val="0087076B"/>
    <w:rsid w:val="008709B0"/>
    <w:rsid w:val="00870F62"/>
    <w:rsid w:val="00871882"/>
    <w:rsid w:val="00871B31"/>
    <w:rsid w:val="00872528"/>
    <w:rsid w:val="008731D1"/>
    <w:rsid w:val="00874009"/>
    <w:rsid w:val="008744F7"/>
    <w:rsid w:val="008747E3"/>
    <w:rsid w:val="00875403"/>
    <w:rsid w:val="00875BAA"/>
    <w:rsid w:val="0087623D"/>
    <w:rsid w:val="00876267"/>
    <w:rsid w:val="008762AD"/>
    <w:rsid w:val="00877897"/>
    <w:rsid w:val="008778F0"/>
    <w:rsid w:val="00877E71"/>
    <w:rsid w:val="00880863"/>
    <w:rsid w:val="00880EFC"/>
    <w:rsid w:val="00880FA2"/>
    <w:rsid w:val="0088150A"/>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2579"/>
    <w:rsid w:val="00893C00"/>
    <w:rsid w:val="00894848"/>
    <w:rsid w:val="008950F2"/>
    <w:rsid w:val="0089545E"/>
    <w:rsid w:val="008954C3"/>
    <w:rsid w:val="008957FA"/>
    <w:rsid w:val="00895EAA"/>
    <w:rsid w:val="00895EB0"/>
    <w:rsid w:val="008964DD"/>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A9C"/>
    <w:rsid w:val="008A7C1B"/>
    <w:rsid w:val="008B032C"/>
    <w:rsid w:val="008B07B6"/>
    <w:rsid w:val="008B0815"/>
    <w:rsid w:val="008B0F0E"/>
    <w:rsid w:val="008B21F6"/>
    <w:rsid w:val="008B24D7"/>
    <w:rsid w:val="008B2587"/>
    <w:rsid w:val="008B309A"/>
    <w:rsid w:val="008B3AC2"/>
    <w:rsid w:val="008B41EF"/>
    <w:rsid w:val="008B48E8"/>
    <w:rsid w:val="008B599A"/>
    <w:rsid w:val="008B5ED2"/>
    <w:rsid w:val="008B6247"/>
    <w:rsid w:val="008B725F"/>
    <w:rsid w:val="008B72A5"/>
    <w:rsid w:val="008B743A"/>
    <w:rsid w:val="008C0514"/>
    <w:rsid w:val="008C0B66"/>
    <w:rsid w:val="008C16E9"/>
    <w:rsid w:val="008C18D0"/>
    <w:rsid w:val="008C1B1B"/>
    <w:rsid w:val="008C289A"/>
    <w:rsid w:val="008C2B68"/>
    <w:rsid w:val="008C2D7C"/>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12B"/>
    <w:rsid w:val="008D453B"/>
    <w:rsid w:val="008D4CE4"/>
    <w:rsid w:val="008D50E3"/>
    <w:rsid w:val="008D56C3"/>
    <w:rsid w:val="008D5757"/>
    <w:rsid w:val="008D5CFC"/>
    <w:rsid w:val="008D5FA8"/>
    <w:rsid w:val="008D6328"/>
    <w:rsid w:val="008D6624"/>
    <w:rsid w:val="008D66FE"/>
    <w:rsid w:val="008D695D"/>
    <w:rsid w:val="008D7670"/>
    <w:rsid w:val="008D7AA5"/>
    <w:rsid w:val="008E036A"/>
    <w:rsid w:val="008E0523"/>
    <w:rsid w:val="008E07C1"/>
    <w:rsid w:val="008E1067"/>
    <w:rsid w:val="008E1349"/>
    <w:rsid w:val="008E18F9"/>
    <w:rsid w:val="008E1BFE"/>
    <w:rsid w:val="008E1D6F"/>
    <w:rsid w:val="008E2109"/>
    <w:rsid w:val="008E2543"/>
    <w:rsid w:val="008E286A"/>
    <w:rsid w:val="008E292F"/>
    <w:rsid w:val="008E29C4"/>
    <w:rsid w:val="008E3844"/>
    <w:rsid w:val="008E41C4"/>
    <w:rsid w:val="008E4D62"/>
    <w:rsid w:val="008E501D"/>
    <w:rsid w:val="008E5344"/>
    <w:rsid w:val="008E565F"/>
    <w:rsid w:val="008E58BB"/>
    <w:rsid w:val="008E6BCC"/>
    <w:rsid w:val="008E6FED"/>
    <w:rsid w:val="008E7611"/>
    <w:rsid w:val="008E7840"/>
    <w:rsid w:val="008E7AE0"/>
    <w:rsid w:val="008F002E"/>
    <w:rsid w:val="008F02B0"/>
    <w:rsid w:val="008F077F"/>
    <w:rsid w:val="008F0B70"/>
    <w:rsid w:val="008F0D74"/>
    <w:rsid w:val="008F0E98"/>
    <w:rsid w:val="008F132F"/>
    <w:rsid w:val="008F16D6"/>
    <w:rsid w:val="008F1CC3"/>
    <w:rsid w:val="008F369E"/>
    <w:rsid w:val="008F3B73"/>
    <w:rsid w:val="008F3FEF"/>
    <w:rsid w:val="008F40CB"/>
    <w:rsid w:val="008F680D"/>
    <w:rsid w:val="008F690C"/>
    <w:rsid w:val="008F6A40"/>
    <w:rsid w:val="008F6BCD"/>
    <w:rsid w:val="008F6C4C"/>
    <w:rsid w:val="008F7E8A"/>
    <w:rsid w:val="008F7EA8"/>
    <w:rsid w:val="00900C41"/>
    <w:rsid w:val="0090164E"/>
    <w:rsid w:val="009019CB"/>
    <w:rsid w:val="00901C43"/>
    <w:rsid w:val="0090211F"/>
    <w:rsid w:val="00902CF1"/>
    <w:rsid w:val="00903210"/>
    <w:rsid w:val="00903D01"/>
    <w:rsid w:val="00903D47"/>
    <w:rsid w:val="00903DF8"/>
    <w:rsid w:val="00904008"/>
    <w:rsid w:val="00904196"/>
    <w:rsid w:val="00904567"/>
    <w:rsid w:val="00904A87"/>
    <w:rsid w:val="009057B7"/>
    <w:rsid w:val="009068F0"/>
    <w:rsid w:val="009102BE"/>
    <w:rsid w:val="0091041B"/>
    <w:rsid w:val="0091063A"/>
    <w:rsid w:val="00910B4F"/>
    <w:rsid w:val="009113CB"/>
    <w:rsid w:val="00911727"/>
    <w:rsid w:val="00911B3C"/>
    <w:rsid w:val="00911C0E"/>
    <w:rsid w:val="00911C4E"/>
    <w:rsid w:val="00911E09"/>
    <w:rsid w:val="00912035"/>
    <w:rsid w:val="00912777"/>
    <w:rsid w:val="0091280F"/>
    <w:rsid w:val="009132EA"/>
    <w:rsid w:val="00914686"/>
    <w:rsid w:val="00914B30"/>
    <w:rsid w:val="0091522A"/>
    <w:rsid w:val="00915704"/>
    <w:rsid w:val="009157CD"/>
    <w:rsid w:val="00915C41"/>
    <w:rsid w:val="00915C8A"/>
    <w:rsid w:val="00915F3B"/>
    <w:rsid w:val="0091673A"/>
    <w:rsid w:val="00916A1E"/>
    <w:rsid w:val="00916B53"/>
    <w:rsid w:val="009200B7"/>
    <w:rsid w:val="009202D1"/>
    <w:rsid w:val="00920FCB"/>
    <w:rsid w:val="00921267"/>
    <w:rsid w:val="00921585"/>
    <w:rsid w:val="00921611"/>
    <w:rsid w:val="00921D02"/>
    <w:rsid w:val="00921EB7"/>
    <w:rsid w:val="009222DA"/>
    <w:rsid w:val="009234AF"/>
    <w:rsid w:val="00923799"/>
    <w:rsid w:val="00923992"/>
    <w:rsid w:val="00925568"/>
    <w:rsid w:val="00925CB1"/>
    <w:rsid w:val="00925EB4"/>
    <w:rsid w:val="00925ED8"/>
    <w:rsid w:val="00926342"/>
    <w:rsid w:val="009265AE"/>
    <w:rsid w:val="00926B18"/>
    <w:rsid w:val="00932BEB"/>
    <w:rsid w:val="0093318C"/>
    <w:rsid w:val="00933656"/>
    <w:rsid w:val="00933A44"/>
    <w:rsid w:val="0093406D"/>
    <w:rsid w:val="0093550D"/>
    <w:rsid w:val="00935741"/>
    <w:rsid w:val="009357D9"/>
    <w:rsid w:val="009363D6"/>
    <w:rsid w:val="00936D76"/>
    <w:rsid w:val="00936E01"/>
    <w:rsid w:val="0093717D"/>
    <w:rsid w:val="00937DA1"/>
    <w:rsid w:val="00937F17"/>
    <w:rsid w:val="009407AE"/>
    <w:rsid w:val="0094145F"/>
    <w:rsid w:val="00941551"/>
    <w:rsid w:val="00941D67"/>
    <w:rsid w:val="0094395B"/>
    <w:rsid w:val="00944675"/>
    <w:rsid w:val="0094492C"/>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B92"/>
    <w:rsid w:val="00955E38"/>
    <w:rsid w:val="009563D4"/>
    <w:rsid w:val="009567D6"/>
    <w:rsid w:val="0095680E"/>
    <w:rsid w:val="009578BD"/>
    <w:rsid w:val="00957DDA"/>
    <w:rsid w:val="0096098D"/>
    <w:rsid w:val="00960A44"/>
    <w:rsid w:val="00960B68"/>
    <w:rsid w:val="00960FFA"/>
    <w:rsid w:val="0096140B"/>
    <w:rsid w:val="009622E2"/>
    <w:rsid w:val="0096233B"/>
    <w:rsid w:val="0096275A"/>
    <w:rsid w:val="00962AD9"/>
    <w:rsid w:val="00963968"/>
    <w:rsid w:val="00963CDA"/>
    <w:rsid w:val="009644A6"/>
    <w:rsid w:val="00964AE3"/>
    <w:rsid w:val="00965390"/>
    <w:rsid w:val="0096545B"/>
    <w:rsid w:val="00965BC5"/>
    <w:rsid w:val="00966203"/>
    <w:rsid w:val="00966945"/>
    <w:rsid w:val="00967215"/>
    <w:rsid w:val="009673BD"/>
    <w:rsid w:val="009704CE"/>
    <w:rsid w:val="0097089B"/>
    <w:rsid w:val="009708CF"/>
    <w:rsid w:val="00970A0D"/>
    <w:rsid w:val="00971921"/>
    <w:rsid w:val="009723C5"/>
    <w:rsid w:val="00972847"/>
    <w:rsid w:val="00972F52"/>
    <w:rsid w:val="009730C4"/>
    <w:rsid w:val="00973932"/>
    <w:rsid w:val="00973B3A"/>
    <w:rsid w:val="00973F6D"/>
    <w:rsid w:val="00974489"/>
    <w:rsid w:val="009759DE"/>
    <w:rsid w:val="009763E7"/>
    <w:rsid w:val="00976BDC"/>
    <w:rsid w:val="00976C57"/>
    <w:rsid w:val="00976DA1"/>
    <w:rsid w:val="00977515"/>
    <w:rsid w:val="00977E7A"/>
    <w:rsid w:val="009803AD"/>
    <w:rsid w:val="00980F7E"/>
    <w:rsid w:val="00981337"/>
    <w:rsid w:val="00981B6E"/>
    <w:rsid w:val="00982D1D"/>
    <w:rsid w:val="0098352C"/>
    <w:rsid w:val="009838EB"/>
    <w:rsid w:val="00983BBC"/>
    <w:rsid w:val="00983FB5"/>
    <w:rsid w:val="00984029"/>
    <w:rsid w:val="0098421D"/>
    <w:rsid w:val="00984EB8"/>
    <w:rsid w:val="00985372"/>
    <w:rsid w:val="0098592F"/>
    <w:rsid w:val="00985A5B"/>
    <w:rsid w:val="009863C7"/>
    <w:rsid w:val="009865F6"/>
    <w:rsid w:val="00986699"/>
    <w:rsid w:val="009867C1"/>
    <w:rsid w:val="00986883"/>
    <w:rsid w:val="0098690F"/>
    <w:rsid w:val="00986916"/>
    <w:rsid w:val="009869C9"/>
    <w:rsid w:val="00986AF6"/>
    <w:rsid w:val="0098716E"/>
    <w:rsid w:val="009876FA"/>
    <w:rsid w:val="009877B4"/>
    <w:rsid w:val="00987890"/>
    <w:rsid w:val="00987D2A"/>
    <w:rsid w:val="00987D4F"/>
    <w:rsid w:val="00987E94"/>
    <w:rsid w:val="00990196"/>
    <w:rsid w:val="00990D8D"/>
    <w:rsid w:val="009911BC"/>
    <w:rsid w:val="00992033"/>
    <w:rsid w:val="00993A45"/>
    <w:rsid w:val="00993B9A"/>
    <w:rsid w:val="00993C75"/>
    <w:rsid w:val="0099512B"/>
    <w:rsid w:val="00995340"/>
    <w:rsid w:val="00995811"/>
    <w:rsid w:val="0099630B"/>
    <w:rsid w:val="009967F9"/>
    <w:rsid w:val="00996A8E"/>
    <w:rsid w:val="0099705D"/>
    <w:rsid w:val="009A0372"/>
    <w:rsid w:val="009A081B"/>
    <w:rsid w:val="009A0D47"/>
    <w:rsid w:val="009A1032"/>
    <w:rsid w:val="009A10A7"/>
    <w:rsid w:val="009A12AB"/>
    <w:rsid w:val="009A1461"/>
    <w:rsid w:val="009A14C2"/>
    <w:rsid w:val="009A19FF"/>
    <w:rsid w:val="009A23E5"/>
    <w:rsid w:val="009A2728"/>
    <w:rsid w:val="009A2AE6"/>
    <w:rsid w:val="009A338A"/>
    <w:rsid w:val="009A3419"/>
    <w:rsid w:val="009A345D"/>
    <w:rsid w:val="009A373A"/>
    <w:rsid w:val="009A3B6B"/>
    <w:rsid w:val="009A4D90"/>
    <w:rsid w:val="009A500D"/>
    <w:rsid w:val="009A5780"/>
    <w:rsid w:val="009A6269"/>
    <w:rsid w:val="009A6525"/>
    <w:rsid w:val="009A6915"/>
    <w:rsid w:val="009A779E"/>
    <w:rsid w:val="009A7910"/>
    <w:rsid w:val="009B0049"/>
    <w:rsid w:val="009B06BD"/>
    <w:rsid w:val="009B2155"/>
    <w:rsid w:val="009B2252"/>
    <w:rsid w:val="009B23F9"/>
    <w:rsid w:val="009B2B4F"/>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FB"/>
    <w:rsid w:val="009C02A7"/>
    <w:rsid w:val="009C0C8E"/>
    <w:rsid w:val="009C166A"/>
    <w:rsid w:val="009C19D5"/>
    <w:rsid w:val="009C1B2E"/>
    <w:rsid w:val="009C3814"/>
    <w:rsid w:val="009C3875"/>
    <w:rsid w:val="009C3A72"/>
    <w:rsid w:val="009C3CA6"/>
    <w:rsid w:val="009C3F55"/>
    <w:rsid w:val="009C4154"/>
    <w:rsid w:val="009C43C0"/>
    <w:rsid w:val="009C44C4"/>
    <w:rsid w:val="009C5348"/>
    <w:rsid w:val="009C5DBE"/>
    <w:rsid w:val="009C66B8"/>
    <w:rsid w:val="009C68B5"/>
    <w:rsid w:val="009C6B45"/>
    <w:rsid w:val="009C6E4F"/>
    <w:rsid w:val="009C6F69"/>
    <w:rsid w:val="009D0072"/>
    <w:rsid w:val="009D113C"/>
    <w:rsid w:val="009D1AA4"/>
    <w:rsid w:val="009D20B6"/>
    <w:rsid w:val="009D2391"/>
    <w:rsid w:val="009D4709"/>
    <w:rsid w:val="009D4991"/>
    <w:rsid w:val="009D5105"/>
    <w:rsid w:val="009D51EE"/>
    <w:rsid w:val="009D5854"/>
    <w:rsid w:val="009D5CCA"/>
    <w:rsid w:val="009D5CF3"/>
    <w:rsid w:val="009D663C"/>
    <w:rsid w:val="009D687D"/>
    <w:rsid w:val="009D7FF3"/>
    <w:rsid w:val="009E01AC"/>
    <w:rsid w:val="009E06DC"/>
    <w:rsid w:val="009E07E3"/>
    <w:rsid w:val="009E0B51"/>
    <w:rsid w:val="009E1692"/>
    <w:rsid w:val="009E16E1"/>
    <w:rsid w:val="009E179E"/>
    <w:rsid w:val="009E1859"/>
    <w:rsid w:val="009E307D"/>
    <w:rsid w:val="009E36F3"/>
    <w:rsid w:val="009E3CB4"/>
    <w:rsid w:val="009E4534"/>
    <w:rsid w:val="009E4ACF"/>
    <w:rsid w:val="009E5C69"/>
    <w:rsid w:val="009E5E90"/>
    <w:rsid w:val="009E74D7"/>
    <w:rsid w:val="009E7A45"/>
    <w:rsid w:val="009E7F6F"/>
    <w:rsid w:val="009F0693"/>
    <w:rsid w:val="009F0957"/>
    <w:rsid w:val="009F0EC9"/>
    <w:rsid w:val="009F13AE"/>
    <w:rsid w:val="009F14D8"/>
    <w:rsid w:val="009F15BF"/>
    <w:rsid w:val="009F1AA8"/>
    <w:rsid w:val="009F246C"/>
    <w:rsid w:val="009F24F4"/>
    <w:rsid w:val="009F27E0"/>
    <w:rsid w:val="009F2F28"/>
    <w:rsid w:val="009F4570"/>
    <w:rsid w:val="009F4663"/>
    <w:rsid w:val="009F4A55"/>
    <w:rsid w:val="009F596B"/>
    <w:rsid w:val="009F5F36"/>
    <w:rsid w:val="009F7A73"/>
    <w:rsid w:val="009F7EF2"/>
    <w:rsid w:val="00A00A85"/>
    <w:rsid w:val="00A01C4B"/>
    <w:rsid w:val="00A0265D"/>
    <w:rsid w:val="00A03090"/>
    <w:rsid w:val="00A039E7"/>
    <w:rsid w:val="00A03A2C"/>
    <w:rsid w:val="00A03B61"/>
    <w:rsid w:val="00A043AB"/>
    <w:rsid w:val="00A046E6"/>
    <w:rsid w:val="00A05782"/>
    <w:rsid w:val="00A05B2D"/>
    <w:rsid w:val="00A05E7D"/>
    <w:rsid w:val="00A07069"/>
    <w:rsid w:val="00A071F8"/>
    <w:rsid w:val="00A0724B"/>
    <w:rsid w:val="00A1057D"/>
    <w:rsid w:val="00A10AEE"/>
    <w:rsid w:val="00A10DDE"/>
    <w:rsid w:val="00A10DF8"/>
    <w:rsid w:val="00A11898"/>
    <w:rsid w:val="00A11E40"/>
    <w:rsid w:val="00A13467"/>
    <w:rsid w:val="00A14E6E"/>
    <w:rsid w:val="00A15AAF"/>
    <w:rsid w:val="00A15FAD"/>
    <w:rsid w:val="00A1690F"/>
    <w:rsid w:val="00A2001B"/>
    <w:rsid w:val="00A20751"/>
    <w:rsid w:val="00A213F9"/>
    <w:rsid w:val="00A2177B"/>
    <w:rsid w:val="00A243F3"/>
    <w:rsid w:val="00A25695"/>
    <w:rsid w:val="00A25B31"/>
    <w:rsid w:val="00A25D24"/>
    <w:rsid w:val="00A26544"/>
    <w:rsid w:val="00A26CD4"/>
    <w:rsid w:val="00A2714D"/>
    <w:rsid w:val="00A272D6"/>
    <w:rsid w:val="00A27476"/>
    <w:rsid w:val="00A27BBB"/>
    <w:rsid w:val="00A302F0"/>
    <w:rsid w:val="00A3074A"/>
    <w:rsid w:val="00A30B62"/>
    <w:rsid w:val="00A31AF9"/>
    <w:rsid w:val="00A3271B"/>
    <w:rsid w:val="00A33C64"/>
    <w:rsid w:val="00A33E21"/>
    <w:rsid w:val="00A33F1A"/>
    <w:rsid w:val="00A34486"/>
    <w:rsid w:val="00A347BA"/>
    <w:rsid w:val="00A34973"/>
    <w:rsid w:val="00A35676"/>
    <w:rsid w:val="00A35844"/>
    <w:rsid w:val="00A35914"/>
    <w:rsid w:val="00A35A73"/>
    <w:rsid w:val="00A35B10"/>
    <w:rsid w:val="00A3609B"/>
    <w:rsid w:val="00A374D9"/>
    <w:rsid w:val="00A37F28"/>
    <w:rsid w:val="00A40025"/>
    <w:rsid w:val="00A4033A"/>
    <w:rsid w:val="00A4040C"/>
    <w:rsid w:val="00A40725"/>
    <w:rsid w:val="00A408F7"/>
    <w:rsid w:val="00A409A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613"/>
    <w:rsid w:val="00A46751"/>
    <w:rsid w:val="00A4705F"/>
    <w:rsid w:val="00A4722E"/>
    <w:rsid w:val="00A47310"/>
    <w:rsid w:val="00A477A2"/>
    <w:rsid w:val="00A47836"/>
    <w:rsid w:val="00A47FCC"/>
    <w:rsid w:val="00A505E0"/>
    <w:rsid w:val="00A5067A"/>
    <w:rsid w:val="00A50770"/>
    <w:rsid w:val="00A50E6E"/>
    <w:rsid w:val="00A52046"/>
    <w:rsid w:val="00A5359F"/>
    <w:rsid w:val="00A53DC9"/>
    <w:rsid w:val="00A54BF6"/>
    <w:rsid w:val="00A550FD"/>
    <w:rsid w:val="00A55148"/>
    <w:rsid w:val="00A561D4"/>
    <w:rsid w:val="00A5675E"/>
    <w:rsid w:val="00A56C9D"/>
    <w:rsid w:val="00A57659"/>
    <w:rsid w:val="00A577BB"/>
    <w:rsid w:val="00A5797A"/>
    <w:rsid w:val="00A602C8"/>
    <w:rsid w:val="00A603D5"/>
    <w:rsid w:val="00A6111F"/>
    <w:rsid w:val="00A6289E"/>
    <w:rsid w:val="00A628D9"/>
    <w:rsid w:val="00A62DDC"/>
    <w:rsid w:val="00A63226"/>
    <w:rsid w:val="00A64F63"/>
    <w:rsid w:val="00A650C6"/>
    <w:rsid w:val="00A65689"/>
    <w:rsid w:val="00A65838"/>
    <w:rsid w:val="00A65AFC"/>
    <w:rsid w:val="00A65DA4"/>
    <w:rsid w:val="00A65ED3"/>
    <w:rsid w:val="00A662E5"/>
    <w:rsid w:val="00A665E6"/>
    <w:rsid w:val="00A67078"/>
    <w:rsid w:val="00A670CC"/>
    <w:rsid w:val="00A677FD"/>
    <w:rsid w:val="00A67DD6"/>
    <w:rsid w:val="00A702D8"/>
    <w:rsid w:val="00A70386"/>
    <w:rsid w:val="00A70481"/>
    <w:rsid w:val="00A704DC"/>
    <w:rsid w:val="00A70759"/>
    <w:rsid w:val="00A70773"/>
    <w:rsid w:val="00A7123F"/>
    <w:rsid w:val="00A71397"/>
    <w:rsid w:val="00A73127"/>
    <w:rsid w:val="00A73307"/>
    <w:rsid w:val="00A736A5"/>
    <w:rsid w:val="00A743B2"/>
    <w:rsid w:val="00A74D63"/>
    <w:rsid w:val="00A75524"/>
    <w:rsid w:val="00A75895"/>
    <w:rsid w:val="00A76145"/>
    <w:rsid w:val="00A76309"/>
    <w:rsid w:val="00A77281"/>
    <w:rsid w:val="00A80325"/>
    <w:rsid w:val="00A807B1"/>
    <w:rsid w:val="00A81606"/>
    <w:rsid w:val="00A81A75"/>
    <w:rsid w:val="00A823EB"/>
    <w:rsid w:val="00A82A85"/>
    <w:rsid w:val="00A8311A"/>
    <w:rsid w:val="00A8393A"/>
    <w:rsid w:val="00A84958"/>
    <w:rsid w:val="00A84EF8"/>
    <w:rsid w:val="00A85D45"/>
    <w:rsid w:val="00A861D1"/>
    <w:rsid w:val="00A86449"/>
    <w:rsid w:val="00A86586"/>
    <w:rsid w:val="00A869BE"/>
    <w:rsid w:val="00A86C5B"/>
    <w:rsid w:val="00A87830"/>
    <w:rsid w:val="00A9056A"/>
    <w:rsid w:val="00A91329"/>
    <w:rsid w:val="00A9178B"/>
    <w:rsid w:val="00A937C9"/>
    <w:rsid w:val="00A937D2"/>
    <w:rsid w:val="00A94109"/>
    <w:rsid w:val="00A94C1E"/>
    <w:rsid w:val="00A951D8"/>
    <w:rsid w:val="00A95267"/>
    <w:rsid w:val="00A960B1"/>
    <w:rsid w:val="00A962BC"/>
    <w:rsid w:val="00A968AF"/>
    <w:rsid w:val="00A9705C"/>
    <w:rsid w:val="00A970B7"/>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730C"/>
    <w:rsid w:val="00AA7A98"/>
    <w:rsid w:val="00AA7C01"/>
    <w:rsid w:val="00AB0BF5"/>
    <w:rsid w:val="00AB0C57"/>
    <w:rsid w:val="00AB11D6"/>
    <w:rsid w:val="00AB141A"/>
    <w:rsid w:val="00AB2332"/>
    <w:rsid w:val="00AB2C67"/>
    <w:rsid w:val="00AB2FB2"/>
    <w:rsid w:val="00AB325F"/>
    <w:rsid w:val="00AB38E2"/>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2EB"/>
    <w:rsid w:val="00AC246E"/>
    <w:rsid w:val="00AC2D59"/>
    <w:rsid w:val="00AC2E3E"/>
    <w:rsid w:val="00AC36BA"/>
    <w:rsid w:val="00AC3E3E"/>
    <w:rsid w:val="00AC4A3C"/>
    <w:rsid w:val="00AC59A6"/>
    <w:rsid w:val="00AC5E1F"/>
    <w:rsid w:val="00AC6659"/>
    <w:rsid w:val="00AC6E95"/>
    <w:rsid w:val="00AC7527"/>
    <w:rsid w:val="00AC7A9A"/>
    <w:rsid w:val="00AD02E2"/>
    <w:rsid w:val="00AD03F1"/>
    <w:rsid w:val="00AD08F6"/>
    <w:rsid w:val="00AD2397"/>
    <w:rsid w:val="00AD26AC"/>
    <w:rsid w:val="00AD2E61"/>
    <w:rsid w:val="00AD314C"/>
    <w:rsid w:val="00AD35AD"/>
    <w:rsid w:val="00AD35F2"/>
    <w:rsid w:val="00AD3D8A"/>
    <w:rsid w:val="00AD42AA"/>
    <w:rsid w:val="00AD45B7"/>
    <w:rsid w:val="00AD4D01"/>
    <w:rsid w:val="00AD4E31"/>
    <w:rsid w:val="00AD50E7"/>
    <w:rsid w:val="00AD578E"/>
    <w:rsid w:val="00AD5EB6"/>
    <w:rsid w:val="00AD638E"/>
    <w:rsid w:val="00AD674B"/>
    <w:rsid w:val="00AD6AB1"/>
    <w:rsid w:val="00AD6AEC"/>
    <w:rsid w:val="00AD6FF8"/>
    <w:rsid w:val="00AD7487"/>
    <w:rsid w:val="00AD7A46"/>
    <w:rsid w:val="00AE02F7"/>
    <w:rsid w:val="00AE14A4"/>
    <w:rsid w:val="00AE185D"/>
    <w:rsid w:val="00AE1A0A"/>
    <w:rsid w:val="00AE21A9"/>
    <w:rsid w:val="00AE2613"/>
    <w:rsid w:val="00AE2787"/>
    <w:rsid w:val="00AE39DB"/>
    <w:rsid w:val="00AE3EBB"/>
    <w:rsid w:val="00AE418B"/>
    <w:rsid w:val="00AE43CF"/>
    <w:rsid w:val="00AE449A"/>
    <w:rsid w:val="00AE4F9C"/>
    <w:rsid w:val="00AE51CC"/>
    <w:rsid w:val="00AE56B7"/>
    <w:rsid w:val="00AE57B9"/>
    <w:rsid w:val="00AE5AC7"/>
    <w:rsid w:val="00AE5C51"/>
    <w:rsid w:val="00AE6135"/>
    <w:rsid w:val="00AE6CD8"/>
    <w:rsid w:val="00AE6ECF"/>
    <w:rsid w:val="00AE7907"/>
    <w:rsid w:val="00AE7E1E"/>
    <w:rsid w:val="00AF07BD"/>
    <w:rsid w:val="00AF0EF5"/>
    <w:rsid w:val="00AF16B7"/>
    <w:rsid w:val="00AF200B"/>
    <w:rsid w:val="00AF2F3D"/>
    <w:rsid w:val="00AF3264"/>
    <w:rsid w:val="00AF4600"/>
    <w:rsid w:val="00AF558A"/>
    <w:rsid w:val="00AF55A9"/>
    <w:rsid w:val="00AF59A2"/>
    <w:rsid w:val="00AF6527"/>
    <w:rsid w:val="00AF68D8"/>
    <w:rsid w:val="00AF6CFF"/>
    <w:rsid w:val="00AF6DB6"/>
    <w:rsid w:val="00AF6FFC"/>
    <w:rsid w:val="00AF73A4"/>
    <w:rsid w:val="00AF783E"/>
    <w:rsid w:val="00B0151B"/>
    <w:rsid w:val="00B0253A"/>
    <w:rsid w:val="00B03FDE"/>
    <w:rsid w:val="00B04577"/>
    <w:rsid w:val="00B052A7"/>
    <w:rsid w:val="00B0545D"/>
    <w:rsid w:val="00B05636"/>
    <w:rsid w:val="00B056DC"/>
    <w:rsid w:val="00B05AA6"/>
    <w:rsid w:val="00B05C4D"/>
    <w:rsid w:val="00B0601B"/>
    <w:rsid w:val="00B065CA"/>
    <w:rsid w:val="00B067A1"/>
    <w:rsid w:val="00B06905"/>
    <w:rsid w:val="00B070E2"/>
    <w:rsid w:val="00B074CD"/>
    <w:rsid w:val="00B10692"/>
    <w:rsid w:val="00B113AF"/>
    <w:rsid w:val="00B11AFB"/>
    <w:rsid w:val="00B126A7"/>
    <w:rsid w:val="00B12829"/>
    <w:rsid w:val="00B133D2"/>
    <w:rsid w:val="00B146EA"/>
    <w:rsid w:val="00B15086"/>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4497"/>
    <w:rsid w:val="00B24F5B"/>
    <w:rsid w:val="00B25246"/>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3733C"/>
    <w:rsid w:val="00B403E7"/>
    <w:rsid w:val="00B4066E"/>
    <w:rsid w:val="00B417F6"/>
    <w:rsid w:val="00B429F0"/>
    <w:rsid w:val="00B42E1D"/>
    <w:rsid w:val="00B43099"/>
    <w:rsid w:val="00B437D7"/>
    <w:rsid w:val="00B43CA7"/>
    <w:rsid w:val="00B43FAF"/>
    <w:rsid w:val="00B44267"/>
    <w:rsid w:val="00B44612"/>
    <w:rsid w:val="00B44EBC"/>
    <w:rsid w:val="00B4597F"/>
    <w:rsid w:val="00B46221"/>
    <w:rsid w:val="00B4670F"/>
    <w:rsid w:val="00B4680A"/>
    <w:rsid w:val="00B50F3B"/>
    <w:rsid w:val="00B518F3"/>
    <w:rsid w:val="00B51932"/>
    <w:rsid w:val="00B51C8E"/>
    <w:rsid w:val="00B526EF"/>
    <w:rsid w:val="00B5285A"/>
    <w:rsid w:val="00B52A60"/>
    <w:rsid w:val="00B52EF8"/>
    <w:rsid w:val="00B53FAB"/>
    <w:rsid w:val="00B545E8"/>
    <w:rsid w:val="00B5498F"/>
    <w:rsid w:val="00B54DA4"/>
    <w:rsid w:val="00B55A06"/>
    <w:rsid w:val="00B55C1D"/>
    <w:rsid w:val="00B56D3D"/>
    <w:rsid w:val="00B56E22"/>
    <w:rsid w:val="00B57197"/>
    <w:rsid w:val="00B609B7"/>
    <w:rsid w:val="00B6174F"/>
    <w:rsid w:val="00B618AE"/>
    <w:rsid w:val="00B61CEE"/>
    <w:rsid w:val="00B62095"/>
    <w:rsid w:val="00B62752"/>
    <w:rsid w:val="00B63015"/>
    <w:rsid w:val="00B638AC"/>
    <w:rsid w:val="00B63D9E"/>
    <w:rsid w:val="00B63F49"/>
    <w:rsid w:val="00B63F59"/>
    <w:rsid w:val="00B640FC"/>
    <w:rsid w:val="00B6448F"/>
    <w:rsid w:val="00B64FB7"/>
    <w:rsid w:val="00B650BB"/>
    <w:rsid w:val="00B65412"/>
    <w:rsid w:val="00B657BC"/>
    <w:rsid w:val="00B65C47"/>
    <w:rsid w:val="00B6601A"/>
    <w:rsid w:val="00B66308"/>
    <w:rsid w:val="00B66564"/>
    <w:rsid w:val="00B666D7"/>
    <w:rsid w:val="00B66F07"/>
    <w:rsid w:val="00B674DC"/>
    <w:rsid w:val="00B67C20"/>
    <w:rsid w:val="00B700B8"/>
    <w:rsid w:val="00B710A2"/>
    <w:rsid w:val="00B72B81"/>
    <w:rsid w:val="00B734A4"/>
    <w:rsid w:val="00B736C9"/>
    <w:rsid w:val="00B753A8"/>
    <w:rsid w:val="00B75A0E"/>
    <w:rsid w:val="00B75AB8"/>
    <w:rsid w:val="00B75CF5"/>
    <w:rsid w:val="00B762B1"/>
    <w:rsid w:val="00B777C0"/>
    <w:rsid w:val="00B802AC"/>
    <w:rsid w:val="00B807B7"/>
    <w:rsid w:val="00B81D7D"/>
    <w:rsid w:val="00B82050"/>
    <w:rsid w:val="00B825DB"/>
    <w:rsid w:val="00B82D0B"/>
    <w:rsid w:val="00B83117"/>
    <w:rsid w:val="00B8462B"/>
    <w:rsid w:val="00B84ACB"/>
    <w:rsid w:val="00B84BC5"/>
    <w:rsid w:val="00B84D8D"/>
    <w:rsid w:val="00B85C84"/>
    <w:rsid w:val="00B85FCA"/>
    <w:rsid w:val="00B87B3F"/>
    <w:rsid w:val="00B90012"/>
    <w:rsid w:val="00B90179"/>
    <w:rsid w:val="00B9081F"/>
    <w:rsid w:val="00B91BEA"/>
    <w:rsid w:val="00B926FF"/>
    <w:rsid w:val="00B92F39"/>
    <w:rsid w:val="00B93591"/>
    <w:rsid w:val="00B93A21"/>
    <w:rsid w:val="00B9438C"/>
    <w:rsid w:val="00B94A78"/>
    <w:rsid w:val="00B955AB"/>
    <w:rsid w:val="00B956A2"/>
    <w:rsid w:val="00B95E7D"/>
    <w:rsid w:val="00B965ED"/>
    <w:rsid w:val="00B97EC8"/>
    <w:rsid w:val="00BA0803"/>
    <w:rsid w:val="00BA0D79"/>
    <w:rsid w:val="00BA1180"/>
    <w:rsid w:val="00BA1528"/>
    <w:rsid w:val="00BA18E8"/>
    <w:rsid w:val="00BA1AB6"/>
    <w:rsid w:val="00BA2476"/>
    <w:rsid w:val="00BA2525"/>
    <w:rsid w:val="00BA3051"/>
    <w:rsid w:val="00BA330A"/>
    <w:rsid w:val="00BA3338"/>
    <w:rsid w:val="00BA475C"/>
    <w:rsid w:val="00BA4AD1"/>
    <w:rsid w:val="00BA4DD3"/>
    <w:rsid w:val="00BA53D9"/>
    <w:rsid w:val="00BA5580"/>
    <w:rsid w:val="00BA5E01"/>
    <w:rsid w:val="00BA5E05"/>
    <w:rsid w:val="00BA5F37"/>
    <w:rsid w:val="00BA6946"/>
    <w:rsid w:val="00BA6F50"/>
    <w:rsid w:val="00BA7FD4"/>
    <w:rsid w:val="00BB0074"/>
    <w:rsid w:val="00BB09DE"/>
    <w:rsid w:val="00BB1349"/>
    <w:rsid w:val="00BB1891"/>
    <w:rsid w:val="00BB26D6"/>
    <w:rsid w:val="00BB2E8B"/>
    <w:rsid w:val="00BB3D66"/>
    <w:rsid w:val="00BB43B9"/>
    <w:rsid w:val="00BB4C38"/>
    <w:rsid w:val="00BB54AF"/>
    <w:rsid w:val="00BB55DF"/>
    <w:rsid w:val="00BB5936"/>
    <w:rsid w:val="00BB5F44"/>
    <w:rsid w:val="00BB6192"/>
    <w:rsid w:val="00BB6354"/>
    <w:rsid w:val="00BB7475"/>
    <w:rsid w:val="00BC06E9"/>
    <w:rsid w:val="00BC10E5"/>
    <w:rsid w:val="00BC1332"/>
    <w:rsid w:val="00BC18F7"/>
    <w:rsid w:val="00BC327D"/>
    <w:rsid w:val="00BC3878"/>
    <w:rsid w:val="00BC4035"/>
    <w:rsid w:val="00BC438A"/>
    <w:rsid w:val="00BC474A"/>
    <w:rsid w:val="00BC50E5"/>
    <w:rsid w:val="00BC6866"/>
    <w:rsid w:val="00BC6C30"/>
    <w:rsid w:val="00BC7B47"/>
    <w:rsid w:val="00BD0A61"/>
    <w:rsid w:val="00BD141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345F"/>
    <w:rsid w:val="00BE3578"/>
    <w:rsid w:val="00BE369E"/>
    <w:rsid w:val="00BE43C8"/>
    <w:rsid w:val="00BE5287"/>
    <w:rsid w:val="00BE54D2"/>
    <w:rsid w:val="00BE57BC"/>
    <w:rsid w:val="00BE5DF4"/>
    <w:rsid w:val="00BE608E"/>
    <w:rsid w:val="00BE71B7"/>
    <w:rsid w:val="00BE7953"/>
    <w:rsid w:val="00BF0534"/>
    <w:rsid w:val="00BF1080"/>
    <w:rsid w:val="00BF16A0"/>
    <w:rsid w:val="00BF2702"/>
    <w:rsid w:val="00BF2DA9"/>
    <w:rsid w:val="00BF2F4D"/>
    <w:rsid w:val="00BF3BBA"/>
    <w:rsid w:val="00BF4088"/>
    <w:rsid w:val="00BF5002"/>
    <w:rsid w:val="00BF5174"/>
    <w:rsid w:val="00BF6171"/>
    <w:rsid w:val="00BF7219"/>
    <w:rsid w:val="00BF7C6E"/>
    <w:rsid w:val="00C0031C"/>
    <w:rsid w:val="00C01F70"/>
    <w:rsid w:val="00C0277F"/>
    <w:rsid w:val="00C03DB7"/>
    <w:rsid w:val="00C057AD"/>
    <w:rsid w:val="00C062B8"/>
    <w:rsid w:val="00C07414"/>
    <w:rsid w:val="00C10368"/>
    <w:rsid w:val="00C10403"/>
    <w:rsid w:val="00C1042A"/>
    <w:rsid w:val="00C1065B"/>
    <w:rsid w:val="00C109D2"/>
    <w:rsid w:val="00C111CA"/>
    <w:rsid w:val="00C11449"/>
    <w:rsid w:val="00C117CC"/>
    <w:rsid w:val="00C12023"/>
    <w:rsid w:val="00C12202"/>
    <w:rsid w:val="00C1251F"/>
    <w:rsid w:val="00C1288F"/>
    <w:rsid w:val="00C12A53"/>
    <w:rsid w:val="00C12EAE"/>
    <w:rsid w:val="00C133CC"/>
    <w:rsid w:val="00C14254"/>
    <w:rsid w:val="00C14351"/>
    <w:rsid w:val="00C144E2"/>
    <w:rsid w:val="00C15AAE"/>
    <w:rsid w:val="00C15D59"/>
    <w:rsid w:val="00C16DA3"/>
    <w:rsid w:val="00C20EBF"/>
    <w:rsid w:val="00C211F8"/>
    <w:rsid w:val="00C21339"/>
    <w:rsid w:val="00C216D4"/>
    <w:rsid w:val="00C220BB"/>
    <w:rsid w:val="00C22A76"/>
    <w:rsid w:val="00C2323F"/>
    <w:rsid w:val="00C23264"/>
    <w:rsid w:val="00C23B77"/>
    <w:rsid w:val="00C24446"/>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528"/>
    <w:rsid w:val="00C33BA1"/>
    <w:rsid w:val="00C33E93"/>
    <w:rsid w:val="00C34002"/>
    <w:rsid w:val="00C3400B"/>
    <w:rsid w:val="00C3466E"/>
    <w:rsid w:val="00C359B1"/>
    <w:rsid w:val="00C35BCE"/>
    <w:rsid w:val="00C35F14"/>
    <w:rsid w:val="00C36635"/>
    <w:rsid w:val="00C36BBA"/>
    <w:rsid w:val="00C37061"/>
    <w:rsid w:val="00C37186"/>
    <w:rsid w:val="00C373A2"/>
    <w:rsid w:val="00C377F8"/>
    <w:rsid w:val="00C378EE"/>
    <w:rsid w:val="00C40072"/>
    <w:rsid w:val="00C40F5A"/>
    <w:rsid w:val="00C41218"/>
    <w:rsid w:val="00C41453"/>
    <w:rsid w:val="00C41C89"/>
    <w:rsid w:val="00C42032"/>
    <w:rsid w:val="00C421AE"/>
    <w:rsid w:val="00C428DA"/>
    <w:rsid w:val="00C42C48"/>
    <w:rsid w:val="00C45550"/>
    <w:rsid w:val="00C4610B"/>
    <w:rsid w:val="00C4743E"/>
    <w:rsid w:val="00C47708"/>
    <w:rsid w:val="00C47E05"/>
    <w:rsid w:val="00C500CA"/>
    <w:rsid w:val="00C50B6F"/>
    <w:rsid w:val="00C51264"/>
    <w:rsid w:val="00C5238B"/>
    <w:rsid w:val="00C53FFB"/>
    <w:rsid w:val="00C55257"/>
    <w:rsid w:val="00C55EC1"/>
    <w:rsid w:val="00C55EC7"/>
    <w:rsid w:val="00C562A2"/>
    <w:rsid w:val="00C56449"/>
    <w:rsid w:val="00C574EA"/>
    <w:rsid w:val="00C5750F"/>
    <w:rsid w:val="00C60906"/>
    <w:rsid w:val="00C6144E"/>
    <w:rsid w:val="00C6158F"/>
    <w:rsid w:val="00C617E3"/>
    <w:rsid w:val="00C61CE7"/>
    <w:rsid w:val="00C61D13"/>
    <w:rsid w:val="00C622F7"/>
    <w:rsid w:val="00C62968"/>
    <w:rsid w:val="00C634A2"/>
    <w:rsid w:val="00C63CD9"/>
    <w:rsid w:val="00C6425D"/>
    <w:rsid w:val="00C642D2"/>
    <w:rsid w:val="00C64444"/>
    <w:rsid w:val="00C653A2"/>
    <w:rsid w:val="00C65E29"/>
    <w:rsid w:val="00C65F58"/>
    <w:rsid w:val="00C664F0"/>
    <w:rsid w:val="00C66D18"/>
    <w:rsid w:val="00C6705D"/>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D98"/>
    <w:rsid w:val="00C76EB2"/>
    <w:rsid w:val="00C76ED5"/>
    <w:rsid w:val="00C775F2"/>
    <w:rsid w:val="00C77D87"/>
    <w:rsid w:val="00C80107"/>
    <w:rsid w:val="00C802F6"/>
    <w:rsid w:val="00C808A3"/>
    <w:rsid w:val="00C80C18"/>
    <w:rsid w:val="00C813D5"/>
    <w:rsid w:val="00C814A9"/>
    <w:rsid w:val="00C81AEA"/>
    <w:rsid w:val="00C8237D"/>
    <w:rsid w:val="00C83840"/>
    <w:rsid w:val="00C850CD"/>
    <w:rsid w:val="00C8587F"/>
    <w:rsid w:val="00C85C8C"/>
    <w:rsid w:val="00C85F6A"/>
    <w:rsid w:val="00C86040"/>
    <w:rsid w:val="00C86578"/>
    <w:rsid w:val="00C868A4"/>
    <w:rsid w:val="00C870E8"/>
    <w:rsid w:val="00C909C5"/>
    <w:rsid w:val="00C90D54"/>
    <w:rsid w:val="00C91127"/>
    <w:rsid w:val="00C91B27"/>
    <w:rsid w:val="00C92070"/>
    <w:rsid w:val="00C92954"/>
    <w:rsid w:val="00C93B8B"/>
    <w:rsid w:val="00C9401B"/>
    <w:rsid w:val="00C947F4"/>
    <w:rsid w:val="00C95B6F"/>
    <w:rsid w:val="00C95D9F"/>
    <w:rsid w:val="00C95FD8"/>
    <w:rsid w:val="00C9648F"/>
    <w:rsid w:val="00C967FC"/>
    <w:rsid w:val="00C97219"/>
    <w:rsid w:val="00C97930"/>
    <w:rsid w:val="00C97D24"/>
    <w:rsid w:val="00CA06E0"/>
    <w:rsid w:val="00CA0ADF"/>
    <w:rsid w:val="00CA0C5D"/>
    <w:rsid w:val="00CA111E"/>
    <w:rsid w:val="00CA13C1"/>
    <w:rsid w:val="00CA1421"/>
    <w:rsid w:val="00CA1719"/>
    <w:rsid w:val="00CA1C90"/>
    <w:rsid w:val="00CA1D40"/>
    <w:rsid w:val="00CA313A"/>
    <w:rsid w:val="00CA4C9D"/>
    <w:rsid w:val="00CA50E8"/>
    <w:rsid w:val="00CA550D"/>
    <w:rsid w:val="00CA5AF2"/>
    <w:rsid w:val="00CA601F"/>
    <w:rsid w:val="00CA6A4D"/>
    <w:rsid w:val="00CA7205"/>
    <w:rsid w:val="00CA74F9"/>
    <w:rsid w:val="00CB0475"/>
    <w:rsid w:val="00CB08E7"/>
    <w:rsid w:val="00CB10CF"/>
    <w:rsid w:val="00CB17A7"/>
    <w:rsid w:val="00CB2562"/>
    <w:rsid w:val="00CB33BB"/>
    <w:rsid w:val="00CB51AF"/>
    <w:rsid w:val="00CB5AC0"/>
    <w:rsid w:val="00CB5D52"/>
    <w:rsid w:val="00CB5FB9"/>
    <w:rsid w:val="00CB714E"/>
    <w:rsid w:val="00CB7625"/>
    <w:rsid w:val="00CB786E"/>
    <w:rsid w:val="00CB7A88"/>
    <w:rsid w:val="00CC00BB"/>
    <w:rsid w:val="00CC054F"/>
    <w:rsid w:val="00CC05B0"/>
    <w:rsid w:val="00CC0ACC"/>
    <w:rsid w:val="00CC15D8"/>
    <w:rsid w:val="00CC1D7E"/>
    <w:rsid w:val="00CC29ED"/>
    <w:rsid w:val="00CC2EBB"/>
    <w:rsid w:val="00CC3C39"/>
    <w:rsid w:val="00CC3F69"/>
    <w:rsid w:val="00CC4451"/>
    <w:rsid w:val="00CC482B"/>
    <w:rsid w:val="00CC4AB1"/>
    <w:rsid w:val="00CC4F2D"/>
    <w:rsid w:val="00CC5653"/>
    <w:rsid w:val="00CC58A4"/>
    <w:rsid w:val="00CC6AC2"/>
    <w:rsid w:val="00CC7899"/>
    <w:rsid w:val="00CD0259"/>
    <w:rsid w:val="00CD0414"/>
    <w:rsid w:val="00CD1BC5"/>
    <w:rsid w:val="00CD20FF"/>
    <w:rsid w:val="00CD3B46"/>
    <w:rsid w:val="00CD48ED"/>
    <w:rsid w:val="00CD4E97"/>
    <w:rsid w:val="00CD519C"/>
    <w:rsid w:val="00CD5B84"/>
    <w:rsid w:val="00CD5C69"/>
    <w:rsid w:val="00CD60FA"/>
    <w:rsid w:val="00CD624E"/>
    <w:rsid w:val="00CD64CF"/>
    <w:rsid w:val="00CD6736"/>
    <w:rsid w:val="00CD6B6D"/>
    <w:rsid w:val="00CD6DFA"/>
    <w:rsid w:val="00CD6E18"/>
    <w:rsid w:val="00CE0683"/>
    <w:rsid w:val="00CE0BFA"/>
    <w:rsid w:val="00CE0EA0"/>
    <w:rsid w:val="00CE3763"/>
    <w:rsid w:val="00CE39C0"/>
    <w:rsid w:val="00CE3B77"/>
    <w:rsid w:val="00CE582A"/>
    <w:rsid w:val="00CE67A7"/>
    <w:rsid w:val="00CE67A8"/>
    <w:rsid w:val="00CE6D4B"/>
    <w:rsid w:val="00CE6F0F"/>
    <w:rsid w:val="00CE6F37"/>
    <w:rsid w:val="00CE7445"/>
    <w:rsid w:val="00CE76F7"/>
    <w:rsid w:val="00CE7803"/>
    <w:rsid w:val="00CE7A4D"/>
    <w:rsid w:val="00CF06FA"/>
    <w:rsid w:val="00CF1F98"/>
    <w:rsid w:val="00CF2295"/>
    <w:rsid w:val="00CF2628"/>
    <w:rsid w:val="00CF2B34"/>
    <w:rsid w:val="00CF32F0"/>
    <w:rsid w:val="00CF48FA"/>
    <w:rsid w:val="00CF4E5A"/>
    <w:rsid w:val="00CF7178"/>
    <w:rsid w:val="00CF7260"/>
    <w:rsid w:val="00CF72E0"/>
    <w:rsid w:val="00CF7344"/>
    <w:rsid w:val="00CF7F31"/>
    <w:rsid w:val="00D001A0"/>
    <w:rsid w:val="00D00384"/>
    <w:rsid w:val="00D00811"/>
    <w:rsid w:val="00D00FE1"/>
    <w:rsid w:val="00D01015"/>
    <w:rsid w:val="00D01562"/>
    <w:rsid w:val="00D01B23"/>
    <w:rsid w:val="00D01CB2"/>
    <w:rsid w:val="00D01CE9"/>
    <w:rsid w:val="00D02059"/>
    <w:rsid w:val="00D023AB"/>
    <w:rsid w:val="00D0269A"/>
    <w:rsid w:val="00D02A8F"/>
    <w:rsid w:val="00D03676"/>
    <w:rsid w:val="00D039A5"/>
    <w:rsid w:val="00D03BAC"/>
    <w:rsid w:val="00D042A1"/>
    <w:rsid w:val="00D045F2"/>
    <w:rsid w:val="00D04FB9"/>
    <w:rsid w:val="00D058A7"/>
    <w:rsid w:val="00D05D60"/>
    <w:rsid w:val="00D067DA"/>
    <w:rsid w:val="00D06ADD"/>
    <w:rsid w:val="00D06B11"/>
    <w:rsid w:val="00D06BD7"/>
    <w:rsid w:val="00D075F9"/>
    <w:rsid w:val="00D10134"/>
    <w:rsid w:val="00D1128A"/>
    <w:rsid w:val="00D112A7"/>
    <w:rsid w:val="00D11EC5"/>
    <w:rsid w:val="00D12A9A"/>
    <w:rsid w:val="00D142D8"/>
    <w:rsid w:val="00D1446A"/>
    <w:rsid w:val="00D144B2"/>
    <w:rsid w:val="00D14B75"/>
    <w:rsid w:val="00D15825"/>
    <w:rsid w:val="00D15896"/>
    <w:rsid w:val="00D1621A"/>
    <w:rsid w:val="00D167DE"/>
    <w:rsid w:val="00D16C1D"/>
    <w:rsid w:val="00D16F42"/>
    <w:rsid w:val="00D17097"/>
    <w:rsid w:val="00D1719B"/>
    <w:rsid w:val="00D172F7"/>
    <w:rsid w:val="00D17E4F"/>
    <w:rsid w:val="00D2033A"/>
    <w:rsid w:val="00D207C0"/>
    <w:rsid w:val="00D2090B"/>
    <w:rsid w:val="00D20DB0"/>
    <w:rsid w:val="00D21337"/>
    <w:rsid w:val="00D21E08"/>
    <w:rsid w:val="00D228C2"/>
    <w:rsid w:val="00D22B93"/>
    <w:rsid w:val="00D23327"/>
    <w:rsid w:val="00D24400"/>
    <w:rsid w:val="00D24568"/>
    <w:rsid w:val="00D24D5B"/>
    <w:rsid w:val="00D25267"/>
    <w:rsid w:val="00D25490"/>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B16"/>
    <w:rsid w:val="00D40ED3"/>
    <w:rsid w:val="00D41827"/>
    <w:rsid w:val="00D41BD6"/>
    <w:rsid w:val="00D42472"/>
    <w:rsid w:val="00D43C15"/>
    <w:rsid w:val="00D456DB"/>
    <w:rsid w:val="00D458DC"/>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7D3"/>
    <w:rsid w:val="00D578C9"/>
    <w:rsid w:val="00D578D5"/>
    <w:rsid w:val="00D57C84"/>
    <w:rsid w:val="00D60BB9"/>
    <w:rsid w:val="00D6113B"/>
    <w:rsid w:val="00D6170F"/>
    <w:rsid w:val="00D61973"/>
    <w:rsid w:val="00D61C19"/>
    <w:rsid w:val="00D62153"/>
    <w:rsid w:val="00D62201"/>
    <w:rsid w:val="00D62B49"/>
    <w:rsid w:val="00D63101"/>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E0C"/>
    <w:rsid w:val="00D74622"/>
    <w:rsid w:val="00D7475D"/>
    <w:rsid w:val="00D756EC"/>
    <w:rsid w:val="00D761FC"/>
    <w:rsid w:val="00D766A0"/>
    <w:rsid w:val="00D7678D"/>
    <w:rsid w:val="00D76B9F"/>
    <w:rsid w:val="00D7729E"/>
    <w:rsid w:val="00D772D9"/>
    <w:rsid w:val="00D773E6"/>
    <w:rsid w:val="00D7790E"/>
    <w:rsid w:val="00D809D3"/>
    <w:rsid w:val="00D8147C"/>
    <w:rsid w:val="00D81D6D"/>
    <w:rsid w:val="00D81F9E"/>
    <w:rsid w:val="00D8213F"/>
    <w:rsid w:val="00D822DC"/>
    <w:rsid w:val="00D82D1C"/>
    <w:rsid w:val="00D831E4"/>
    <w:rsid w:val="00D833B2"/>
    <w:rsid w:val="00D8447A"/>
    <w:rsid w:val="00D84A23"/>
    <w:rsid w:val="00D84B33"/>
    <w:rsid w:val="00D852C6"/>
    <w:rsid w:val="00D85458"/>
    <w:rsid w:val="00D8595B"/>
    <w:rsid w:val="00D85A6E"/>
    <w:rsid w:val="00D85F5F"/>
    <w:rsid w:val="00D86089"/>
    <w:rsid w:val="00D86096"/>
    <w:rsid w:val="00D862EF"/>
    <w:rsid w:val="00D86652"/>
    <w:rsid w:val="00D8670E"/>
    <w:rsid w:val="00D86A68"/>
    <w:rsid w:val="00D86E08"/>
    <w:rsid w:val="00D8783D"/>
    <w:rsid w:val="00D904E8"/>
    <w:rsid w:val="00D911DE"/>
    <w:rsid w:val="00D914EF"/>
    <w:rsid w:val="00D91B38"/>
    <w:rsid w:val="00D92EC4"/>
    <w:rsid w:val="00D9349C"/>
    <w:rsid w:val="00D934C1"/>
    <w:rsid w:val="00D944CE"/>
    <w:rsid w:val="00D94660"/>
    <w:rsid w:val="00D961F8"/>
    <w:rsid w:val="00D9676B"/>
    <w:rsid w:val="00D96DB2"/>
    <w:rsid w:val="00D97348"/>
    <w:rsid w:val="00D975D0"/>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1E2"/>
    <w:rsid w:val="00DA568D"/>
    <w:rsid w:val="00DA5FCB"/>
    <w:rsid w:val="00DA772A"/>
    <w:rsid w:val="00DA7A4F"/>
    <w:rsid w:val="00DA7D29"/>
    <w:rsid w:val="00DB001B"/>
    <w:rsid w:val="00DB0159"/>
    <w:rsid w:val="00DB06D4"/>
    <w:rsid w:val="00DB0C40"/>
    <w:rsid w:val="00DB0C92"/>
    <w:rsid w:val="00DB0D6C"/>
    <w:rsid w:val="00DB12A6"/>
    <w:rsid w:val="00DB172C"/>
    <w:rsid w:val="00DB1EB0"/>
    <w:rsid w:val="00DB2098"/>
    <w:rsid w:val="00DB28AE"/>
    <w:rsid w:val="00DB2BB1"/>
    <w:rsid w:val="00DB2CD6"/>
    <w:rsid w:val="00DB2EF7"/>
    <w:rsid w:val="00DB439C"/>
    <w:rsid w:val="00DB45E7"/>
    <w:rsid w:val="00DB5913"/>
    <w:rsid w:val="00DB61C6"/>
    <w:rsid w:val="00DB6538"/>
    <w:rsid w:val="00DB6542"/>
    <w:rsid w:val="00DB7A8A"/>
    <w:rsid w:val="00DC17C9"/>
    <w:rsid w:val="00DC1C8A"/>
    <w:rsid w:val="00DC222A"/>
    <w:rsid w:val="00DC2977"/>
    <w:rsid w:val="00DC2FEF"/>
    <w:rsid w:val="00DC3633"/>
    <w:rsid w:val="00DC3BA2"/>
    <w:rsid w:val="00DC3DFD"/>
    <w:rsid w:val="00DC46F5"/>
    <w:rsid w:val="00DC4B0F"/>
    <w:rsid w:val="00DC4E3B"/>
    <w:rsid w:val="00DC5353"/>
    <w:rsid w:val="00DC606E"/>
    <w:rsid w:val="00DC6926"/>
    <w:rsid w:val="00DC7900"/>
    <w:rsid w:val="00DD04D8"/>
    <w:rsid w:val="00DD08FC"/>
    <w:rsid w:val="00DD1256"/>
    <w:rsid w:val="00DD1F29"/>
    <w:rsid w:val="00DD2542"/>
    <w:rsid w:val="00DD27DB"/>
    <w:rsid w:val="00DD333D"/>
    <w:rsid w:val="00DD346C"/>
    <w:rsid w:val="00DD36FF"/>
    <w:rsid w:val="00DD40E1"/>
    <w:rsid w:val="00DD41E9"/>
    <w:rsid w:val="00DD4BA7"/>
    <w:rsid w:val="00DD52E0"/>
    <w:rsid w:val="00DD5564"/>
    <w:rsid w:val="00DD5773"/>
    <w:rsid w:val="00DD665A"/>
    <w:rsid w:val="00DD752F"/>
    <w:rsid w:val="00DD764E"/>
    <w:rsid w:val="00DD774C"/>
    <w:rsid w:val="00DE02AC"/>
    <w:rsid w:val="00DE05BC"/>
    <w:rsid w:val="00DE081C"/>
    <w:rsid w:val="00DE361E"/>
    <w:rsid w:val="00DE41D7"/>
    <w:rsid w:val="00DE485C"/>
    <w:rsid w:val="00DE4FDC"/>
    <w:rsid w:val="00DE6100"/>
    <w:rsid w:val="00DE644C"/>
    <w:rsid w:val="00DE75B2"/>
    <w:rsid w:val="00DF053C"/>
    <w:rsid w:val="00DF064E"/>
    <w:rsid w:val="00DF0D99"/>
    <w:rsid w:val="00DF1837"/>
    <w:rsid w:val="00DF1C9E"/>
    <w:rsid w:val="00DF26A6"/>
    <w:rsid w:val="00DF270E"/>
    <w:rsid w:val="00DF2BBC"/>
    <w:rsid w:val="00DF4876"/>
    <w:rsid w:val="00DF56DC"/>
    <w:rsid w:val="00DF580B"/>
    <w:rsid w:val="00DF6DE6"/>
    <w:rsid w:val="00DF76A9"/>
    <w:rsid w:val="00E0079C"/>
    <w:rsid w:val="00E01502"/>
    <w:rsid w:val="00E0235F"/>
    <w:rsid w:val="00E03192"/>
    <w:rsid w:val="00E05CD9"/>
    <w:rsid w:val="00E06312"/>
    <w:rsid w:val="00E06A6D"/>
    <w:rsid w:val="00E06D74"/>
    <w:rsid w:val="00E07D8E"/>
    <w:rsid w:val="00E10713"/>
    <w:rsid w:val="00E10937"/>
    <w:rsid w:val="00E10EB1"/>
    <w:rsid w:val="00E11769"/>
    <w:rsid w:val="00E131EA"/>
    <w:rsid w:val="00E133B3"/>
    <w:rsid w:val="00E133DD"/>
    <w:rsid w:val="00E13875"/>
    <w:rsid w:val="00E138B3"/>
    <w:rsid w:val="00E13DCA"/>
    <w:rsid w:val="00E14203"/>
    <w:rsid w:val="00E147BA"/>
    <w:rsid w:val="00E14A35"/>
    <w:rsid w:val="00E14B7A"/>
    <w:rsid w:val="00E14D8F"/>
    <w:rsid w:val="00E15521"/>
    <w:rsid w:val="00E166AF"/>
    <w:rsid w:val="00E16E5C"/>
    <w:rsid w:val="00E2013E"/>
    <w:rsid w:val="00E20521"/>
    <w:rsid w:val="00E2080A"/>
    <w:rsid w:val="00E20C3C"/>
    <w:rsid w:val="00E21505"/>
    <w:rsid w:val="00E21674"/>
    <w:rsid w:val="00E21FEF"/>
    <w:rsid w:val="00E2214E"/>
    <w:rsid w:val="00E22335"/>
    <w:rsid w:val="00E22E38"/>
    <w:rsid w:val="00E23165"/>
    <w:rsid w:val="00E2321A"/>
    <w:rsid w:val="00E23BD5"/>
    <w:rsid w:val="00E23F50"/>
    <w:rsid w:val="00E248C9"/>
    <w:rsid w:val="00E24A64"/>
    <w:rsid w:val="00E24A90"/>
    <w:rsid w:val="00E24B78"/>
    <w:rsid w:val="00E25EF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FAD"/>
    <w:rsid w:val="00E34219"/>
    <w:rsid w:val="00E35013"/>
    <w:rsid w:val="00E35083"/>
    <w:rsid w:val="00E3519E"/>
    <w:rsid w:val="00E35317"/>
    <w:rsid w:val="00E35885"/>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706A"/>
    <w:rsid w:val="00E5032E"/>
    <w:rsid w:val="00E5132B"/>
    <w:rsid w:val="00E51618"/>
    <w:rsid w:val="00E516AC"/>
    <w:rsid w:val="00E516BD"/>
    <w:rsid w:val="00E51BA8"/>
    <w:rsid w:val="00E52A7F"/>
    <w:rsid w:val="00E52B6C"/>
    <w:rsid w:val="00E53D22"/>
    <w:rsid w:val="00E540C5"/>
    <w:rsid w:val="00E54378"/>
    <w:rsid w:val="00E54784"/>
    <w:rsid w:val="00E54D3A"/>
    <w:rsid w:val="00E55411"/>
    <w:rsid w:val="00E55D8A"/>
    <w:rsid w:val="00E56158"/>
    <w:rsid w:val="00E57170"/>
    <w:rsid w:val="00E574E6"/>
    <w:rsid w:val="00E6011C"/>
    <w:rsid w:val="00E602D6"/>
    <w:rsid w:val="00E60582"/>
    <w:rsid w:val="00E61BBD"/>
    <w:rsid w:val="00E623D8"/>
    <w:rsid w:val="00E62887"/>
    <w:rsid w:val="00E62E21"/>
    <w:rsid w:val="00E63145"/>
    <w:rsid w:val="00E6392D"/>
    <w:rsid w:val="00E644CD"/>
    <w:rsid w:val="00E65705"/>
    <w:rsid w:val="00E66029"/>
    <w:rsid w:val="00E66342"/>
    <w:rsid w:val="00E66E83"/>
    <w:rsid w:val="00E66EE5"/>
    <w:rsid w:val="00E70AF1"/>
    <w:rsid w:val="00E71000"/>
    <w:rsid w:val="00E72076"/>
    <w:rsid w:val="00E722CD"/>
    <w:rsid w:val="00E72513"/>
    <w:rsid w:val="00E72548"/>
    <w:rsid w:val="00E725CB"/>
    <w:rsid w:val="00E72715"/>
    <w:rsid w:val="00E72CA2"/>
    <w:rsid w:val="00E733B9"/>
    <w:rsid w:val="00E74E1D"/>
    <w:rsid w:val="00E758FE"/>
    <w:rsid w:val="00E75EF5"/>
    <w:rsid w:val="00E76077"/>
    <w:rsid w:val="00E76315"/>
    <w:rsid w:val="00E77779"/>
    <w:rsid w:val="00E800BD"/>
    <w:rsid w:val="00E80147"/>
    <w:rsid w:val="00E8014C"/>
    <w:rsid w:val="00E80BDD"/>
    <w:rsid w:val="00E81BA6"/>
    <w:rsid w:val="00E8213D"/>
    <w:rsid w:val="00E823F9"/>
    <w:rsid w:val="00E8252F"/>
    <w:rsid w:val="00E82C19"/>
    <w:rsid w:val="00E838F2"/>
    <w:rsid w:val="00E84662"/>
    <w:rsid w:val="00E84876"/>
    <w:rsid w:val="00E87D39"/>
    <w:rsid w:val="00E90991"/>
    <w:rsid w:val="00E90E08"/>
    <w:rsid w:val="00E9109B"/>
    <w:rsid w:val="00E915A0"/>
    <w:rsid w:val="00E9186C"/>
    <w:rsid w:val="00E92602"/>
    <w:rsid w:val="00E9261D"/>
    <w:rsid w:val="00E92A2D"/>
    <w:rsid w:val="00E92D6E"/>
    <w:rsid w:val="00E9346E"/>
    <w:rsid w:val="00E95053"/>
    <w:rsid w:val="00E9595F"/>
    <w:rsid w:val="00E95AF5"/>
    <w:rsid w:val="00E95ECF"/>
    <w:rsid w:val="00E95FBC"/>
    <w:rsid w:val="00E9652F"/>
    <w:rsid w:val="00E967D3"/>
    <w:rsid w:val="00E96993"/>
    <w:rsid w:val="00E96DBD"/>
    <w:rsid w:val="00E97064"/>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43A"/>
    <w:rsid w:val="00EA4784"/>
    <w:rsid w:val="00EA4E91"/>
    <w:rsid w:val="00EA5CA7"/>
    <w:rsid w:val="00EA639B"/>
    <w:rsid w:val="00EA742E"/>
    <w:rsid w:val="00EA7A14"/>
    <w:rsid w:val="00EA7BBF"/>
    <w:rsid w:val="00EA7CE6"/>
    <w:rsid w:val="00EA7F1D"/>
    <w:rsid w:val="00EB064A"/>
    <w:rsid w:val="00EB0884"/>
    <w:rsid w:val="00EB0924"/>
    <w:rsid w:val="00EB0C52"/>
    <w:rsid w:val="00EB0DC9"/>
    <w:rsid w:val="00EB2238"/>
    <w:rsid w:val="00EB36AD"/>
    <w:rsid w:val="00EB3700"/>
    <w:rsid w:val="00EB3E70"/>
    <w:rsid w:val="00EB3ED9"/>
    <w:rsid w:val="00EB463F"/>
    <w:rsid w:val="00EB505B"/>
    <w:rsid w:val="00EB5392"/>
    <w:rsid w:val="00EB5A3B"/>
    <w:rsid w:val="00EB5D78"/>
    <w:rsid w:val="00EB5E07"/>
    <w:rsid w:val="00EB66C5"/>
    <w:rsid w:val="00EB6C65"/>
    <w:rsid w:val="00EB7001"/>
    <w:rsid w:val="00EB76E0"/>
    <w:rsid w:val="00EB7938"/>
    <w:rsid w:val="00EB7B6F"/>
    <w:rsid w:val="00EB7F25"/>
    <w:rsid w:val="00EC04E3"/>
    <w:rsid w:val="00EC0D0E"/>
    <w:rsid w:val="00EC1220"/>
    <w:rsid w:val="00EC15FD"/>
    <w:rsid w:val="00EC1C7B"/>
    <w:rsid w:val="00EC210A"/>
    <w:rsid w:val="00EC2BC7"/>
    <w:rsid w:val="00EC2D12"/>
    <w:rsid w:val="00EC304A"/>
    <w:rsid w:val="00EC3269"/>
    <w:rsid w:val="00EC4048"/>
    <w:rsid w:val="00EC41F6"/>
    <w:rsid w:val="00EC4EA0"/>
    <w:rsid w:val="00EC51E3"/>
    <w:rsid w:val="00EC52BD"/>
    <w:rsid w:val="00EC53B8"/>
    <w:rsid w:val="00EC5441"/>
    <w:rsid w:val="00EC60CF"/>
    <w:rsid w:val="00EC616C"/>
    <w:rsid w:val="00EC634B"/>
    <w:rsid w:val="00EC65FE"/>
    <w:rsid w:val="00EC68DC"/>
    <w:rsid w:val="00EC6FDA"/>
    <w:rsid w:val="00EC7E65"/>
    <w:rsid w:val="00EC7F25"/>
    <w:rsid w:val="00ED0644"/>
    <w:rsid w:val="00ED0AD6"/>
    <w:rsid w:val="00ED0B4D"/>
    <w:rsid w:val="00ED229D"/>
    <w:rsid w:val="00ED23A1"/>
    <w:rsid w:val="00ED2AE9"/>
    <w:rsid w:val="00ED2E43"/>
    <w:rsid w:val="00ED2EA5"/>
    <w:rsid w:val="00ED2EAA"/>
    <w:rsid w:val="00ED414C"/>
    <w:rsid w:val="00ED43C7"/>
    <w:rsid w:val="00ED4B74"/>
    <w:rsid w:val="00ED5215"/>
    <w:rsid w:val="00ED53DF"/>
    <w:rsid w:val="00ED608F"/>
    <w:rsid w:val="00ED6B04"/>
    <w:rsid w:val="00ED6D91"/>
    <w:rsid w:val="00ED6EFC"/>
    <w:rsid w:val="00ED74A5"/>
    <w:rsid w:val="00ED79DE"/>
    <w:rsid w:val="00EE087C"/>
    <w:rsid w:val="00EE0C49"/>
    <w:rsid w:val="00EE0C6A"/>
    <w:rsid w:val="00EE0DED"/>
    <w:rsid w:val="00EE158E"/>
    <w:rsid w:val="00EE16E0"/>
    <w:rsid w:val="00EE21EF"/>
    <w:rsid w:val="00EE3BA0"/>
    <w:rsid w:val="00EE3FEE"/>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4F1D"/>
    <w:rsid w:val="00EF5592"/>
    <w:rsid w:val="00EF60AF"/>
    <w:rsid w:val="00EF74C1"/>
    <w:rsid w:val="00EF7B66"/>
    <w:rsid w:val="00F010F3"/>
    <w:rsid w:val="00F0123D"/>
    <w:rsid w:val="00F015EC"/>
    <w:rsid w:val="00F015FD"/>
    <w:rsid w:val="00F01DE9"/>
    <w:rsid w:val="00F01FCB"/>
    <w:rsid w:val="00F0310D"/>
    <w:rsid w:val="00F03494"/>
    <w:rsid w:val="00F03BC2"/>
    <w:rsid w:val="00F04584"/>
    <w:rsid w:val="00F04C13"/>
    <w:rsid w:val="00F0598B"/>
    <w:rsid w:val="00F06C7D"/>
    <w:rsid w:val="00F06F90"/>
    <w:rsid w:val="00F0764C"/>
    <w:rsid w:val="00F0768C"/>
    <w:rsid w:val="00F10344"/>
    <w:rsid w:val="00F109B2"/>
    <w:rsid w:val="00F11B6C"/>
    <w:rsid w:val="00F11E32"/>
    <w:rsid w:val="00F11E66"/>
    <w:rsid w:val="00F11EBE"/>
    <w:rsid w:val="00F11FFF"/>
    <w:rsid w:val="00F12B49"/>
    <w:rsid w:val="00F12E85"/>
    <w:rsid w:val="00F12E8A"/>
    <w:rsid w:val="00F13582"/>
    <w:rsid w:val="00F1473A"/>
    <w:rsid w:val="00F14ABB"/>
    <w:rsid w:val="00F14CB6"/>
    <w:rsid w:val="00F15928"/>
    <w:rsid w:val="00F15990"/>
    <w:rsid w:val="00F15DB7"/>
    <w:rsid w:val="00F15E62"/>
    <w:rsid w:val="00F17006"/>
    <w:rsid w:val="00F171DA"/>
    <w:rsid w:val="00F17F85"/>
    <w:rsid w:val="00F21A38"/>
    <w:rsid w:val="00F21BD6"/>
    <w:rsid w:val="00F22810"/>
    <w:rsid w:val="00F22AF8"/>
    <w:rsid w:val="00F22CCD"/>
    <w:rsid w:val="00F2309D"/>
    <w:rsid w:val="00F23B7E"/>
    <w:rsid w:val="00F23C89"/>
    <w:rsid w:val="00F2467C"/>
    <w:rsid w:val="00F250D1"/>
    <w:rsid w:val="00F26024"/>
    <w:rsid w:val="00F269E5"/>
    <w:rsid w:val="00F2755B"/>
    <w:rsid w:val="00F3041B"/>
    <w:rsid w:val="00F30811"/>
    <w:rsid w:val="00F30E95"/>
    <w:rsid w:val="00F317B9"/>
    <w:rsid w:val="00F31DC3"/>
    <w:rsid w:val="00F3202E"/>
    <w:rsid w:val="00F32201"/>
    <w:rsid w:val="00F32371"/>
    <w:rsid w:val="00F3251C"/>
    <w:rsid w:val="00F3331C"/>
    <w:rsid w:val="00F337F7"/>
    <w:rsid w:val="00F3389F"/>
    <w:rsid w:val="00F35ACD"/>
    <w:rsid w:val="00F366D3"/>
    <w:rsid w:val="00F36B7C"/>
    <w:rsid w:val="00F36EA9"/>
    <w:rsid w:val="00F376C0"/>
    <w:rsid w:val="00F3773F"/>
    <w:rsid w:val="00F408FC"/>
    <w:rsid w:val="00F40F94"/>
    <w:rsid w:val="00F41ED8"/>
    <w:rsid w:val="00F420B1"/>
    <w:rsid w:val="00F42180"/>
    <w:rsid w:val="00F433EB"/>
    <w:rsid w:val="00F434A3"/>
    <w:rsid w:val="00F43B49"/>
    <w:rsid w:val="00F44412"/>
    <w:rsid w:val="00F44607"/>
    <w:rsid w:val="00F45763"/>
    <w:rsid w:val="00F4594D"/>
    <w:rsid w:val="00F46B3E"/>
    <w:rsid w:val="00F4713C"/>
    <w:rsid w:val="00F471D4"/>
    <w:rsid w:val="00F47389"/>
    <w:rsid w:val="00F47E9D"/>
    <w:rsid w:val="00F47F73"/>
    <w:rsid w:val="00F50345"/>
    <w:rsid w:val="00F50657"/>
    <w:rsid w:val="00F509F3"/>
    <w:rsid w:val="00F511F0"/>
    <w:rsid w:val="00F51C60"/>
    <w:rsid w:val="00F51D75"/>
    <w:rsid w:val="00F521FB"/>
    <w:rsid w:val="00F526DD"/>
    <w:rsid w:val="00F52768"/>
    <w:rsid w:val="00F53108"/>
    <w:rsid w:val="00F53B1E"/>
    <w:rsid w:val="00F55127"/>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3A76"/>
    <w:rsid w:val="00F63C15"/>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107D"/>
    <w:rsid w:val="00F81629"/>
    <w:rsid w:val="00F817B8"/>
    <w:rsid w:val="00F819B1"/>
    <w:rsid w:val="00F81C60"/>
    <w:rsid w:val="00F82760"/>
    <w:rsid w:val="00F837C7"/>
    <w:rsid w:val="00F8491B"/>
    <w:rsid w:val="00F84F9A"/>
    <w:rsid w:val="00F85F4D"/>
    <w:rsid w:val="00F87ECC"/>
    <w:rsid w:val="00F90E60"/>
    <w:rsid w:val="00F91982"/>
    <w:rsid w:val="00F91F8C"/>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A3"/>
    <w:rsid w:val="00FA34F2"/>
    <w:rsid w:val="00FA3523"/>
    <w:rsid w:val="00FA3EF7"/>
    <w:rsid w:val="00FA4488"/>
    <w:rsid w:val="00FA4C18"/>
    <w:rsid w:val="00FA51AB"/>
    <w:rsid w:val="00FA5297"/>
    <w:rsid w:val="00FA5422"/>
    <w:rsid w:val="00FA543B"/>
    <w:rsid w:val="00FA6228"/>
    <w:rsid w:val="00FA63C3"/>
    <w:rsid w:val="00FA64C3"/>
    <w:rsid w:val="00FA696B"/>
    <w:rsid w:val="00FA6CB9"/>
    <w:rsid w:val="00FA72E5"/>
    <w:rsid w:val="00FB02DC"/>
    <w:rsid w:val="00FB0621"/>
    <w:rsid w:val="00FB0C4A"/>
    <w:rsid w:val="00FB33CF"/>
    <w:rsid w:val="00FB3542"/>
    <w:rsid w:val="00FB3B4D"/>
    <w:rsid w:val="00FB4167"/>
    <w:rsid w:val="00FB45FF"/>
    <w:rsid w:val="00FB4B38"/>
    <w:rsid w:val="00FB54BE"/>
    <w:rsid w:val="00FB56D6"/>
    <w:rsid w:val="00FB5B31"/>
    <w:rsid w:val="00FB5B90"/>
    <w:rsid w:val="00FB6E9C"/>
    <w:rsid w:val="00FB748B"/>
    <w:rsid w:val="00FB7F7A"/>
    <w:rsid w:val="00FC23FD"/>
    <w:rsid w:val="00FC3179"/>
    <w:rsid w:val="00FC35DE"/>
    <w:rsid w:val="00FC3DB1"/>
    <w:rsid w:val="00FC4349"/>
    <w:rsid w:val="00FC44C9"/>
    <w:rsid w:val="00FC4F30"/>
    <w:rsid w:val="00FC5292"/>
    <w:rsid w:val="00FC52D6"/>
    <w:rsid w:val="00FC52E7"/>
    <w:rsid w:val="00FC5FBC"/>
    <w:rsid w:val="00FC6C2D"/>
    <w:rsid w:val="00FC6DF6"/>
    <w:rsid w:val="00FC76E3"/>
    <w:rsid w:val="00FC773E"/>
    <w:rsid w:val="00FC786B"/>
    <w:rsid w:val="00FC7D38"/>
    <w:rsid w:val="00FD042C"/>
    <w:rsid w:val="00FD1474"/>
    <w:rsid w:val="00FD1709"/>
    <w:rsid w:val="00FD2477"/>
    <w:rsid w:val="00FD32AC"/>
    <w:rsid w:val="00FD38BE"/>
    <w:rsid w:val="00FD39FC"/>
    <w:rsid w:val="00FD3F56"/>
    <w:rsid w:val="00FD43D6"/>
    <w:rsid w:val="00FD7021"/>
    <w:rsid w:val="00FD7310"/>
    <w:rsid w:val="00FE06A3"/>
    <w:rsid w:val="00FE0A22"/>
    <w:rsid w:val="00FE0E32"/>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1D7"/>
    <w:rsid w:val="00FE726F"/>
    <w:rsid w:val="00FE7FC0"/>
    <w:rsid w:val="00FF0036"/>
    <w:rsid w:val="00FF0C3A"/>
    <w:rsid w:val="00FF15D1"/>
    <w:rsid w:val="00FF16EC"/>
    <w:rsid w:val="00FF1F6B"/>
    <w:rsid w:val="00FF254F"/>
    <w:rsid w:val="00FF28AC"/>
    <w:rsid w:val="00FF3365"/>
    <w:rsid w:val="00FF3389"/>
    <w:rsid w:val="00FF3C71"/>
    <w:rsid w:val="00FF3E6C"/>
    <w:rsid w:val="00FF443C"/>
    <w:rsid w:val="00FF456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basedOn w:val="Normal"/>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44473193">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2158345">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FC0F-AB89-4C9A-B42C-488B5A6B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11260</Words>
  <Characters>61930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2</cp:revision>
  <cp:lastPrinted>2021-02-02T19:15:00Z</cp:lastPrinted>
  <dcterms:created xsi:type="dcterms:W3CDTF">2021-02-02T22:15:00Z</dcterms:created>
  <dcterms:modified xsi:type="dcterms:W3CDTF">2021-02-02T22:15:00Z</dcterms:modified>
</cp:coreProperties>
</file>